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E5" w:rsidRPr="00BC0BE5" w:rsidRDefault="00BC0BE5" w:rsidP="00D07D49">
      <w:pPr>
        <w:pStyle w:val="ConsPlusNormal"/>
        <w:ind w:left="7938"/>
        <w:jc w:val="center"/>
        <w:outlineLvl w:val="0"/>
      </w:pPr>
      <w:r w:rsidRPr="00BC0BE5">
        <w:t>Утверждена</w:t>
      </w:r>
    </w:p>
    <w:p w:rsidR="00BC0BE5" w:rsidRPr="00BC0BE5" w:rsidRDefault="00D07D49" w:rsidP="00D07D49">
      <w:pPr>
        <w:pStyle w:val="ConsPlusNormal"/>
        <w:ind w:left="7938"/>
        <w:jc w:val="center"/>
      </w:pPr>
      <w:r>
        <w:t>п</w:t>
      </w:r>
      <w:r w:rsidR="00BC0BE5" w:rsidRPr="00BC0BE5">
        <w:t>риказом</w:t>
      </w:r>
      <w:r>
        <w:t xml:space="preserve"> </w:t>
      </w:r>
      <w:r w:rsidR="00EA2D7F">
        <w:t>Министерства</w:t>
      </w:r>
      <w:r w:rsidR="00BC0BE5" w:rsidRPr="00BC0BE5">
        <w:t xml:space="preserve"> </w:t>
      </w:r>
      <w:r w:rsidR="00C76B0F">
        <w:t>курортов и туризма</w:t>
      </w:r>
      <w:r>
        <w:t xml:space="preserve"> </w:t>
      </w:r>
      <w:r w:rsidR="00BC0BE5" w:rsidRPr="00BC0BE5">
        <w:t>Кабардино-Балкарской Республики</w:t>
      </w:r>
    </w:p>
    <w:p w:rsidR="00BC0BE5" w:rsidRPr="00BC0BE5" w:rsidRDefault="00BC0BE5" w:rsidP="00D07D49">
      <w:pPr>
        <w:pStyle w:val="ConsPlusNormal"/>
        <w:ind w:left="7938"/>
        <w:jc w:val="center"/>
      </w:pPr>
      <w:r w:rsidRPr="00BC0BE5">
        <w:t xml:space="preserve">от </w:t>
      </w:r>
      <w:r w:rsidR="00B9666F">
        <w:t xml:space="preserve">«7» февраля </w:t>
      </w:r>
      <w:r w:rsidR="00A72C4D">
        <w:t>2025 г. №</w:t>
      </w:r>
      <w:r w:rsidR="00B9666F">
        <w:t xml:space="preserve"> 12-ОД</w:t>
      </w:r>
    </w:p>
    <w:p w:rsidR="00BC0BE5" w:rsidRPr="00BC0BE5" w:rsidRDefault="00BC0BE5">
      <w:pPr>
        <w:pStyle w:val="ConsPlusNormal"/>
        <w:jc w:val="both"/>
      </w:pPr>
    </w:p>
    <w:p w:rsidR="00BC0BE5" w:rsidRDefault="00BC0BE5" w:rsidP="00C76B0F">
      <w:pPr>
        <w:pStyle w:val="ConsPlusTitle"/>
        <w:jc w:val="center"/>
      </w:pPr>
      <w:bookmarkStart w:id="0" w:name="P34"/>
      <w:bookmarkEnd w:id="0"/>
      <w:r w:rsidRPr="00BC0BE5">
        <w:t xml:space="preserve">КАРТА </w:t>
      </w:r>
    </w:p>
    <w:p w:rsidR="00C76B0F" w:rsidRPr="00EA2D7F" w:rsidRDefault="00C76B0F" w:rsidP="00C76B0F">
      <w:pPr>
        <w:pStyle w:val="ConsPlusTitle"/>
        <w:jc w:val="center"/>
        <w:rPr>
          <w:bCs/>
          <w:color w:val="000000"/>
          <w:szCs w:val="26"/>
        </w:rPr>
      </w:pPr>
      <w:r w:rsidRPr="00EA2D7F">
        <w:rPr>
          <w:bCs/>
          <w:color w:val="000000"/>
          <w:szCs w:val="26"/>
        </w:rPr>
        <w:t xml:space="preserve">комплаенс-рисков </w:t>
      </w:r>
      <w:r w:rsidR="00EA2D7F">
        <w:rPr>
          <w:bCs/>
          <w:color w:val="000000"/>
          <w:szCs w:val="26"/>
        </w:rPr>
        <w:t>Министерства</w:t>
      </w:r>
      <w:r w:rsidRPr="00EA2D7F">
        <w:rPr>
          <w:bCs/>
          <w:color w:val="000000"/>
          <w:szCs w:val="26"/>
        </w:rPr>
        <w:t xml:space="preserve"> курортов и туризма </w:t>
      </w:r>
      <w:r w:rsidRPr="00EA2D7F">
        <w:rPr>
          <w:bCs/>
          <w:color w:val="000000"/>
          <w:szCs w:val="26"/>
        </w:rPr>
        <w:br/>
        <w:t xml:space="preserve">Кабардино-Балкарской Республики на </w:t>
      </w:r>
      <w:r w:rsidR="00D07D49">
        <w:rPr>
          <w:bCs/>
          <w:color w:val="000000"/>
          <w:szCs w:val="26"/>
        </w:rPr>
        <w:t>202</w:t>
      </w:r>
      <w:r w:rsidR="00A72C4D">
        <w:rPr>
          <w:bCs/>
          <w:color w:val="000000"/>
          <w:szCs w:val="26"/>
        </w:rPr>
        <w:t>5</w:t>
      </w:r>
      <w:r w:rsidRPr="00EA2D7F">
        <w:rPr>
          <w:bCs/>
          <w:color w:val="000000"/>
          <w:szCs w:val="26"/>
        </w:rPr>
        <w:t xml:space="preserve"> год</w:t>
      </w:r>
    </w:p>
    <w:p w:rsidR="00C76B0F" w:rsidRDefault="00C76B0F" w:rsidP="00C76B0F">
      <w:pPr>
        <w:pStyle w:val="ConsPlusTitle"/>
        <w:jc w:val="center"/>
      </w:pPr>
    </w:p>
    <w:tbl>
      <w:tblPr>
        <w:tblW w:w="13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8"/>
        <w:gridCol w:w="2688"/>
        <w:gridCol w:w="3572"/>
        <w:gridCol w:w="2717"/>
        <w:gridCol w:w="2866"/>
      </w:tblGrid>
      <w:tr w:rsidR="00BC0BE5" w:rsidRPr="00BC0BE5" w:rsidTr="00C76B0F">
        <w:tc>
          <w:tcPr>
            <w:tcW w:w="1718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Уровень риска</w:t>
            </w:r>
          </w:p>
        </w:tc>
        <w:tc>
          <w:tcPr>
            <w:tcW w:w="2688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Описание риска</w:t>
            </w:r>
          </w:p>
        </w:tc>
        <w:tc>
          <w:tcPr>
            <w:tcW w:w="3572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Описание причин и условий возникновения рисков (осуществление функций и полномочий, при реализации которых возможен комплаенс-риск соответствующего уровня)</w:t>
            </w:r>
          </w:p>
        </w:tc>
        <w:tc>
          <w:tcPr>
            <w:tcW w:w="2717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Наименование структурных подразделений, при реализации функций и полномочий которых возможно возникновение комплаенс-рисков</w:t>
            </w:r>
          </w:p>
        </w:tc>
        <w:tc>
          <w:tcPr>
            <w:tcW w:w="2866" w:type="dxa"/>
            <w:vAlign w:val="center"/>
          </w:tcPr>
          <w:p w:rsidR="00BC0BE5" w:rsidRPr="00BC0BE5" w:rsidRDefault="00BC0BE5" w:rsidP="00C76B0F">
            <w:pPr>
              <w:pStyle w:val="ConsPlusNormal"/>
              <w:jc w:val="center"/>
            </w:pPr>
            <w:r w:rsidRPr="00BC0BE5">
              <w:t>Возможные риски</w:t>
            </w:r>
            <w:r w:rsidR="00C76B0F" w:rsidRPr="00C76B0F">
              <w:t xml:space="preserve"> &lt;*&gt; </w:t>
            </w:r>
            <w:r w:rsidRPr="00BC0BE5">
              <w:t>нарушения антимонопольного законодательства</w:t>
            </w:r>
          </w:p>
        </w:tc>
      </w:tr>
      <w:tr w:rsidR="00BC0BE5" w:rsidRPr="00BC0BE5" w:rsidTr="00C76B0F">
        <w:tc>
          <w:tcPr>
            <w:tcW w:w="1718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</w:t>
            </w:r>
          </w:p>
        </w:tc>
        <w:tc>
          <w:tcPr>
            <w:tcW w:w="2688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</w:t>
            </w:r>
          </w:p>
        </w:tc>
        <w:tc>
          <w:tcPr>
            <w:tcW w:w="3572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</w:t>
            </w:r>
          </w:p>
        </w:tc>
        <w:tc>
          <w:tcPr>
            <w:tcW w:w="2717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4</w:t>
            </w:r>
          </w:p>
        </w:tc>
        <w:tc>
          <w:tcPr>
            <w:tcW w:w="2866" w:type="dxa"/>
            <w:vAlign w:val="center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</w:t>
            </w:r>
          </w:p>
        </w:tc>
      </w:tr>
      <w:tr w:rsidR="00BC0BE5" w:rsidRPr="00BC0BE5" w:rsidTr="00C76B0F">
        <w:tc>
          <w:tcPr>
            <w:tcW w:w="13561" w:type="dxa"/>
            <w:gridSpan w:val="5"/>
            <w:vAlign w:val="center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разработки нормативных правовых актов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t>Низкий 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Отрицательное влияние на отношение институтов гражданского </w:t>
            </w:r>
            <w:r w:rsidRPr="00BC0BE5">
              <w:lastRenderedPageBreak/>
              <w:t xml:space="preserve">общества к деятельности </w:t>
            </w:r>
            <w:r w:rsidR="00EA2D7F">
              <w:t>Министерства курортов и туризма Кабардино-Балкарской Республики (далее – Министерство)</w:t>
            </w:r>
            <w:r w:rsidRPr="00BC0BE5"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3572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Возникновение нарушений требований антимонопольного законодательства возможно при разработке </w:t>
            </w:r>
            <w:r w:rsidRPr="00BC0BE5">
              <w:lastRenderedPageBreak/>
              <w:t xml:space="preserve">нормативных правовых актов по направлениям деятельности </w:t>
            </w:r>
            <w:r w:rsidR="00EA2D7F">
              <w:t>Министерства</w:t>
            </w:r>
            <w:r w:rsidRPr="00BC0BE5">
              <w:t>. Данные нарушения могут возникать вследствие: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недостаточного уровня знания действующего антимонопольного законодательства;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неверного толкования и применения норм антимонопольного законодательства;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недостаточного уровня знания действующего законодательства по направлениям деятельности </w:t>
            </w:r>
            <w:r w:rsidR="00EA2D7F">
              <w:t>Министерства</w:t>
            </w:r>
          </w:p>
        </w:tc>
        <w:tc>
          <w:tcPr>
            <w:tcW w:w="2717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Структурные подразделения </w:t>
            </w:r>
            <w:r w:rsidR="00EA2D7F">
              <w:t>Министерства</w:t>
            </w:r>
            <w:r w:rsidRPr="00BC0BE5">
              <w:t xml:space="preserve">, к полномочиям которых относится </w:t>
            </w:r>
            <w:r w:rsidRPr="00BC0BE5">
              <w:lastRenderedPageBreak/>
              <w:t xml:space="preserve">подготовка нормативных правовых актов по направлениям деятельности </w:t>
            </w:r>
            <w:r w:rsidR="00EA2D7F">
              <w:t>Министерства</w:t>
            </w:r>
          </w:p>
        </w:tc>
        <w:tc>
          <w:tcPr>
            <w:tcW w:w="2866" w:type="dxa"/>
          </w:tcPr>
          <w:p w:rsidR="00BC0BE5" w:rsidRPr="00BC0BE5" w:rsidRDefault="00BC0BE5" w:rsidP="00C76B0F">
            <w:pPr>
              <w:pStyle w:val="ConsPlusNormal"/>
            </w:pPr>
            <w:r w:rsidRPr="00BC0BE5">
              <w:lastRenderedPageBreak/>
              <w:t xml:space="preserve">Принятие нормативных правовых актов по направлениям деятельности </w:t>
            </w:r>
            <w:r w:rsidR="00EA2D7F">
              <w:lastRenderedPageBreak/>
              <w:t>Министерства</w:t>
            </w:r>
            <w:r w:rsidRPr="00BC0BE5">
              <w:t xml:space="preserve">, которые приводят или могут приводить к недопущению, ограничению, устранению конкуренции в нарушение положений </w:t>
            </w:r>
            <w:r w:rsidR="00C76B0F">
              <w:t xml:space="preserve">статьи 15 </w:t>
            </w:r>
            <w:r w:rsidRPr="00BC0BE5">
              <w:t xml:space="preserve">Федерального закона от </w:t>
            </w:r>
            <w:r w:rsidR="00C76B0F">
              <w:t>26 июля 2006 г.</w:t>
            </w:r>
            <w:r w:rsidRPr="00BC0BE5">
              <w:t xml:space="preserve"> </w:t>
            </w:r>
            <w:r w:rsidR="00C76B0F">
              <w:t>№</w:t>
            </w:r>
            <w:r w:rsidRPr="00BC0BE5">
              <w:t xml:space="preserve"> 135-ФЗ </w:t>
            </w:r>
            <w:r w:rsidR="00C76B0F">
              <w:t>«</w:t>
            </w:r>
            <w:r w:rsidRPr="00BC0BE5">
              <w:t>О защите конкуренции</w:t>
            </w:r>
            <w:r w:rsidR="00C76B0F">
              <w:t>» (далее – Федеральный закон)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Существенный</w:t>
            </w:r>
          </w:p>
          <w:p w:rsidR="00BC0BE5" w:rsidRPr="00BC0BE5" w:rsidRDefault="00BC0BE5">
            <w:pPr>
              <w:pStyle w:val="ConsPlusNormal"/>
            </w:pPr>
            <w:r w:rsidRPr="00BC0BE5">
              <w:t>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Вероятность выдачи министерству предупреждения и возбуждения в отношении него дела о нарушении </w:t>
            </w:r>
            <w:r w:rsidRPr="00BC0BE5">
              <w:lastRenderedPageBreak/>
              <w:t>антимонопольного законодательства</w:t>
            </w:r>
          </w:p>
        </w:tc>
        <w:tc>
          <w:tcPr>
            <w:tcW w:w="3572" w:type="dxa"/>
            <w:vAlign w:val="center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Возникновение нарушений требований антимонопольного законодательства возможно при заключении соглашений о сотрудничестве. Данные </w:t>
            </w:r>
            <w:r w:rsidRPr="00BC0BE5">
              <w:lastRenderedPageBreak/>
              <w:t>нарушения могут возникать вследствие: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недостаточного уровня внутреннего контроля;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недостаточного уровня правовой экспертизы;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недостаточной информированности по приоритетным направлениям сотрудничества и их проработки со стороны участников соглашений</w:t>
            </w:r>
          </w:p>
        </w:tc>
        <w:tc>
          <w:tcPr>
            <w:tcW w:w="2717" w:type="dxa"/>
          </w:tcPr>
          <w:p w:rsidR="00BC0BE5" w:rsidRPr="00BC0BE5" w:rsidRDefault="00AC7B3B">
            <w:pPr>
              <w:pStyle w:val="ConsPlusNormal"/>
            </w:pPr>
            <w:r w:rsidRPr="00BC0BE5">
              <w:lastRenderedPageBreak/>
              <w:t xml:space="preserve">Структурные подразделения </w:t>
            </w:r>
            <w:r>
              <w:t>Министерства</w:t>
            </w:r>
            <w:r w:rsidRPr="00BC0BE5">
              <w:t xml:space="preserve">, к полномочиям которых относится подготовка </w:t>
            </w:r>
            <w:r w:rsidRPr="00BC0BE5">
              <w:lastRenderedPageBreak/>
              <w:t xml:space="preserve">нормативных правовых актов по направлениям деятельности </w:t>
            </w:r>
            <w:r>
              <w:t>Министерства и их размещение в информационных ресурсах</w:t>
            </w:r>
          </w:p>
        </w:tc>
        <w:tc>
          <w:tcPr>
            <w:tcW w:w="2866" w:type="dxa"/>
          </w:tcPr>
          <w:p w:rsidR="00BC0BE5" w:rsidRPr="00BC0BE5" w:rsidRDefault="00BC0BE5" w:rsidP="00C76B0F">
            <w:pPr>
              <w:pStyle w:val="ConsPlusNormal"/>
            </w:pPr>
            <w:r w:rsidRPr="00BC0BE5">
              <w:lastRenderedPageBreak/>
              <w:t xml:space="preserve">Заключение соглашений о сотрудничестве, содержащих положения, которые приводят или могут </w:t>
            </w:r>
            <w:r w:rsidRPr="00BC0BE5">
              <w:lastRenderedPageBreak/>
              <w:t xml:space="preserve">приводить к недопущению, ограничению, устранению конкуренции в нарушение положений </w:t>
            </w:r>
            <w:r w:rsidR="00C76B0F" w:rsidRPr="00C76B0F">
              <w:t xml:space="preserve">статьи </w:t>
            </w:r>
            <w:r w:rsidR="00C76B0F">
              <w:t xml:space="preserve">16 </w:t>
            </w:r>
            <w:r w:rsidR="00C76B0F" w:rsidRPr="00BC0BE5">
              <w:t xml:space="preserve">Федерального закона </w:t>
            </w:r>
          </w:p>
        </w:tc>
      </w:tr>
      <w:tr w:rsidR="00BC0BE5" w:rsidRPr="00BC0BE5" w:rsidTr="00C76B0F">
        <w:tc>
          <w:tcPr>
            <w:tcW w:w="13561" w:type="dxa"/>
            <w:gridSpan w:val="5"/>
            <w:vAlign w:val="center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lastRenderedPageBreak/>
              <w:t>В сфере согласования проектов нормативных правовых актов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t>Низкий 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Отрицательное влияние на отношение институтов гражданского общества к деятельности </w:t>
            </w:r>
            <w:r w:rsidR="00EA2D7F">
              <w:t>Министерства</w:t>
            </w:r>
            <w:r w:rsidRPr="00BC0BE5">
              <w:t xml:space="preserve"> по развитию конкуренции, вероятность выдачи </w:t>
            </w:r>
            <w:r w:rsidRPr="00BC0BE5">
              <w:lastRenderedPageBreak/>
              <w:t>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3572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Возникновение нарушений требований антимонопольного законодательства возможно при согласовании проектов нормативных правовых актов КБР и подготовке в отношении них заключений. Данные нарушения могут возникать вследствие: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недостаточного уровня </w:t>
            </w:r>
            <w:r w:rsidRPr="00BC0BE5">
              <w:lastRenderedPageBreak/>
              <w:t>правовой экспертизы и анализа на соответствие требованиям антимонопольного законодательства;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неверного толкования и применения норм антимонопольного законодательства;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недостаточного уровня знаний положений действующего законодательства в установленной сфере деятельности</w:t>
            </w:r>
          </w:p>
        </w:tc>
        <w:tc>
          <w:tcPr>
            <w:tcW w:w="2717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Структурные подразделения </w:t>
            </w:r>
            <w:r w:rsidR="00EA2D7F">
              <w:t>Министерства</w:t>
            </w:r>
            <w:r w:rsidRPr="00BC0BE5">
              <w:t xml:space="preserve">, к полномочиям которых относится согласование проектов нормативных правовых актов КБР и подготовка в отношении них </w:t>
            </w:r>
            <w:r w:rsidRPr="00BC0BE5">
              <w:lastRenderedPageBreak/>
              <w:t>заключений</w:t>
            </w:r>
          </w:p>
        </w:tc>
        <w:tc>
          <w:tcPr>
            <w:tcW w:w="2866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Согласование нормативных правовых актов КБР, содержащих положения, которые приводят или могут приводить к недопущению, ограничению, устранению конкуренции</w:t>
            </w:r>
          </w:p>
        </w:tc>
      </w:tr>
      <w:tr w:rsidR="00BC0BE5" w:rsidRPr="00BC0BE5" w:rsidTr="00C76B0F">
        <w:tc>
          <w:tcPr>
            <w:tcW w:w="13561" w:type="dxa"/>
            <w:gridSpan w:val="5"/>
            <w:vAlign w:val="center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предоставления государственных услуг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t>Высокий 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Вероятность выдачи министерству предупреждения, возбуждения в отношении него дела о нарушении антимонопольного законодательства и привлечения его к </w:t>
            </w:r>
            <w:r w:rsidRPr="00BC0BE5">
              <w:lastRenderedPageBreak/>
              <w:t>административной ответственности (штраф, дисквалификация)</w:t>
            </w:r>
          </w:p>
        </w:tc>
        <w:tc>
          <w:tcPr>
            <w:tcW w:w="3572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Возникновение нарушений требований антимонопольного законодательства возможно при разработке административных регламентов предоставления государственных услуг и </w:t>
            </w:r>
            <w:r w:rsidRPr="00BC0BE5">
              <w:lastRenderedPageBreak/>
              <w:t>непосредственном их оказании. Данные нарушения могут возникать вследствие:</w:t>
            </w:r>
          </w:p>
          <w:p w:rsidR="00BC0BE5" w:rsidRPr="00BC0BE5" w:rsidRDefault="00BC0BE5">
            <w:pPr>
              <w:pStyle w:val="ConsPlusNormal"/>
            </w:pPr>
            <w:r w:rsidRPr="00BC0BE5">
              <w:t>- несоблюдения установленных процедур, предусмотренных действующим законодательством;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неверного применения положений административных регламентов предоставления государственных услуг;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ненадлежащего мониторинга изменений действующего законодательства;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недостаточной квалификации и правовой компетенции сотрудников, ответственных за разработку административных регламентов </w:t>
            </w:r>
            <w:r w:rsidRPr="00BC0BE5">
              <w:lastRenderedPageBreak/>
              <w:t>предоставления государственных услуг и непосредственное их предоставление</w:t>
            </w:r>
          </w:p>
        </w:tc>
        <w:tc>
          <w:tcPr>
            <w:tcW w:w="2717" w:type="dxa"/>
          </w:tcPr>
          <w:p w:rsidR="00BC0BE5" w:rsidRPr="00BC0BE5" w:rsidRDefault="00AC7B3B" w:rsidP="00AC7B3B">
            <w:pPr>
              <w:pStyle w:val="ConsPlusNormal"/>
            </w:pPr>
            <w:r w:rsidRPr="00BC0BE5">
              <w:lastRenderedPageBreak/>
              <w:t xml:space="preserve">Структурные подразделения </w:t>
            </w:r>
            <w:r>
              <w:t>Министерства</w:t>
            </w:r>
            <w:r w:rsidRPr="00BC0BE5">
              <w:t xml:space="preserve">, к полномочиям которых относится </w:t>
            </w:r>
            <w:r>
              <w:t xml:space="preserve">разработка и </w:t>
            </w:r>
            <w:r w:rsidRPr="00BC0BE5">
              <w:t xml:space="preserve">согласование проектов нормативных </w:t>
            </w:r>
            <w:r w:rsidRPr="00BC0BE5">
              <w:lastRenderedPageBreak/>
              <w:t xml:space="preserve">правовых актов </w:t>
            </w:r>
            <w:r>
              <w:t>об утверждении административных регламентов</w:t>
            </w:r>
          </w:p>
        </w:tc>
        <w:tc>
          <w:tcPr>
            <w:tcW w:w="2866" w:type="dxa"/>
          </w:tcPr>
          <w:p w:rsidR="00BC0BE5" w:rsidRPr="00BC0BE5" w:rsidRDefault="00BC0BE5" w:rsidP="00C76B0F">
            <w:pPr>
              <w:pStyle w:val="ConsPlusNormal"/>
            </w:pPr>
            <w:r w:rsidRPr="00BC0BE5">
              <w:lastRenderedPageBreak/>
              <w:t xml:space="preserve">Установление и (или) взимание не предусмотренных действующим законодательством платежей при предоставлении государственных услуг, а также услуг, </w:t>
            </w:r>
            <w:r w:rsidRPr="00BC0BE5">
              <w:lastRenderedPageBreak/>
              <w:t xml:space="preserve">которые являются необходимыми и обязательными для предоставления государственных услуг, в нарушение положений </w:t>
            </w:r>
            <w:r w:rsidR="00C76B0F">
              <w:t xml:space="preserve">подпункта 9 пункта 1 статьи 15 </w:t>
            </w:r>
            <w:r w:rsidR="00C76B0F" w:rsidRPr="00BC0BE5">
              <w:t xml:space="preserve">Федерального закона </w:t>
            </w:r>
          </w:p>
        </w:tc>
      </w:tr>
      <w:tr w:rsidR="00BC0BE5" w:rsidRPr="00BC0BE5" w:rsidTr="00C76B0F">
        <w:tc>
          <w:tcPr>
            <w:tcW w:w="13561" w:type="dxa"/>
            <w:gridSpan w:val="5"/>
            <w:vAlign w:val="center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lastRenderedPageBreak/>
              <w:t>В сфере закупок товаров, работ, услуг для обеспечения государственных нужд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t>Высокий 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>Вероятность выдачи министерству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  <w:tc>
          <w:tcPr>
            <w:tcW w:w="3572" w:type="dxa"/>
          </w:tcPr>
          <w:p w:rsidR="00BC0BE5" w:rsidRPr="00BC0BE5" w:rsidRDefault="00BC0BE5">
            <w:pPr>
              <w:pStyle w:val="ConsPlusNormal"/>
            </w:pPr>
            <w:r w:rsidRPr="00BC0BE5">
              <w:t>Возникновение нарушений требований антимонопольного законодательства возможно при:</w:t>
            </w:r>
          </w:p>
          <w:p w:rsidR="00BC0BE5" w:rsidRPr="00BC0BE5" w:rsidRDefault="00BC0BE5">
            <w:pPr>
              <w:pStyle w:val="ConsPlusNormal"/>
            </w:pPr>
            <w:r w:rsidRPr="00BC0BE5">
              <w:t>- проведении торгов;</w:t>
            </w:r>
          </w:p>
          <w:p w:rsidR="00BC0BE5" w:rsidRPr="00BC0BE5" w:rsidRDefault="00BC0BE5">
            <w:pPr>
              <w:pStyle w:val="ConsPlusNormal"/>
            </w:pPr>
            <w:r w:rsidRPr="00BC0BE5">
              <w:t>- запросе котировок цен на товары;</w:t>
            </w:r>
          </w:p>
          <w:p w:rsidR="00BC0BE5" w:rsidRPr="00BC0BE5" w:rsidRDefault="00BC0BE5">
            <w:pPr>
              <w:pStyle w:val="ConsPlusNormal"/>
            </w:pPr>
            <w:r w:rsidRPr="00BC0BE5">
              <w:t>- запросе предложений;</w:t>
            </w:r>
          </w:p>
          <w:p w:rsidR="00BC0BE5" w:rsidRPr="00BC0BE5" w:rsidRDefault="00BC0BE5">
            <w:pPr>
              <w:pStyle w:val="ConsPlusNormal"/>
            </w:pPr>
            <w:r w:rsidRPr="00BC0BE5">
              <w:t>- составлении проекта государственного контракта</w:t>
            </w:r>
          </w:p>
        </w:tc>
        <w:tc>
          <w:tcPr>
            <w:tcW w:w="2717" w:type="dxa"/>
          </w:tcPr>
          <w:p w:rsidR="00BC0BE5" w:rsidRPr="00BC0BE5" w:rsidRDefault="000672EB">
            <w:pPr>
              <w:pStyle w:val="ConsPlusNormal"/>
            </w:pPr>
            <w:r w:rsidRPr="00BC0BE5">
              <w:t>Отдел</w:t>
            </w:r>
            <w:r>
              <w:t xml:space="preserve"> бухгалтерского учета и отчетности и государственных закупок</w:t>
            </w:r>
          </w:p>
        </w:tc>
        <w:tc>
          <w:tcPr>
            <w:tcW w:w="2866" w:type="dxa"/>
          </w:tcPr>
          <w:p w:rsidR="00BC0BE5" w:rsidRPr="00BC0BE5" w:rsidRDefault="00BC0BE5">
            <w:pPr>
              <w:pStyle w:val="ConsPlusNormal"/>
            </w:pPr>
            <w:r w:rsidRPr="00BC0BE5">
              <w:t>Создание условий, нарушающих положения</w:t>
            </w:r>
            <w:r w:rsidR="00C76B0F">
              <w:t xml:space="preserve"> статьи 17</w:t>
            </w:r>
            <w:hyperlink r:id="rId4"/>
            <w:r w:rsidRPr="00BC0BE5">
              <w:t xml:space="preserve"> Федерального закона, а именно: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координация организаторами торгов, запроса котировок, запроса предложений или заказчиками деятельности их участников, а также заключение соглашений между организаторами торгов и (или) заказчиками с участниками этих торгов, если такие </w:t>
            </w:r>
            <w:r w:rsidRPr="00BC0BE5">
              <w:lastRenderedPageBreak/>
              <w:t>соглашения имеют своей целью либо приводят или могут приводить к ограничению конкуренции и (или) созданию преимущественных условий для каких-либо участников, если иное не предусмотрено законодательством Российской Федерации;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создание участнику торгов, запроса котировок, запроса предложений или нескольким участникам торгов, запроса котировок, запроса предложений преимущественных условий участия в торгах, запросе </w:t>
            </w:r>
            <w:r w:rsidRPr="00BC0BE5">
              <w:lastRenderedPageBreak/>
              <w:t>котировок, запросе предложений, в том числе путем доступа к информации, если иное не установлено федеральны</w:t>
            </w:r>
            <w:r w:rsidR="00C76B0F">
              <w:t>м законо</w:t>
            </w:r>
            <w:r w:rsidRPr="00BC0BE5">
              <w:t>м;</w:t>
            </w:r>
          </w:p>
          <w:p w:rsidR="00BC0BE5" w:rsidRPr="00BC0BE5" w:rsidRDefault="00BC0BE5">
            <w:pPr>
              <w:pStyle w:val="ConsPlusNormal"/>
            </w:pPr>
            <w:r w:rsidRPr="00BC0BE5">
              <w:t>- нарушение порядка определения победителя или победителей торгов, запроса котировок, запроса предложений;</w:t>
            </w:r>
          </w:p>
          <w:p w:rsidR="00BC0BE5" w:rsidRPr="00BC0BE5" w:rsidRDefault="00BC0BE5">
            <w:pPr>
              <w:pStyle w:val="ConsPlusNormal"/>
            </w:pPr>
            <w:r w:rsidRPr="00BC0BE5">
              <w:t>- участие организаторов торгов, запроса котировок, запроса предложений или заказчиков и (или) работников организаторов или работников заказчиков в торгах, запросе котировок, запросе предложений;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ограничение доступа к участию в торгах, </w:t>
            </w:r>
            <w:r w:rsidRPr="00BC0BE5">
              <w:lastRenderedPageBreak/>
              <w:t>запросе котировок, запросе предложений, не предусмотренное федеральными законами или иными нормативными правовыми актами;</w:t>
            </w:r>
          </w:p>
          <w:p w:rsidR="00BC0BE5" w:rsidRPr="00BC0BE5" w:rsidRDefault="00BC0BE5">
            <w:pPr>
              <w:pStyle w:val="ConsPlusNormal"/>
            </w:pPr>
            <w:r w:rsidRPr="00BC0BE5">
              <w:t>-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</w:p>
        </w:tc>
      </w:tr>
      <w:tr w:rsidR="00BC0BE5" w:rsidRPr="00BC0BE5" w:rsidTr="00C76B0F">
        <w:tc>
          <w:tcPr>
            <w:tcW w:w="13561" w:type="dxa"/>
            <w:gridSpan w:val="5"/>
            <w:vAlign w:val="center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lastRenderedPageBreak/>
              <w:t>В сфере осуществления контроля в сфере закупок товаров, работ, услуг для обеспечения государственных и муниципальных нужд</w:t>
            </w:r>
          </w:p>
        </w:tc>
      </w:tr>
      <w:tr w:rsidR="00BC0BE5" w:rsidRPr="00BC0BE5" w:rsidTr="00C76B0F">
        <w:tc>
          <w:tcPr>
            <w:tcW w:w="1718" w:type="dxa"/>
          </w:tcPr>
          <w:p w:rsidR="00BC0BE5" w:rsidRPr="00BC0BE5" w:rsidRDefault="00BC0BE5">
            <w:pPr>
              <w:pStyle w:val="ConsPlusNormal"/>
            </w:pPr>
            <w:r w:rsidRPr="00BC0BE5">
              <w:t>Высокий уровень</w:t>
            </w:r>
          </w:p>
        </w:tc>
        <w:tc>
          <w:tcPr>
            <w:tcW w:w="2688" w:type="dxa"/>
          </w:tcPr>
          <w:p w:rsidR="00BC0BE5" w:rsidRPr="00BC0BE5" w:rsidRDefault="00BC0BE5">
            <w:pPr>
              <w:pStyle w:val="ConsPlusNormal"/>
            </w:pPr>
            <w:r w:rsidRPr="00BC0BE5">
              <w:t>Вероятность выдачи министерству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  <w:tc>
          <w:tcPr>
            <w:tcW w:w="3572" w:type="dxa"/>
          </w:tcPr>
          <w:p w:rsidR="00BC0BE5" w:rsidRPr="00BC0BE5" w:rsidRDefault="00BC0BE5">
            <w:pPr>
              <w:pStyle w:val="ConsPlusNormal"/>
            </w:pPr>
            <w:r w:rsidRPr="00BC0BE5">
              <w:t>Возникновение нарушений требований антимонопольного законодательства возможно при осуществлении контроля в сфере закупок товаров, работ, услуг для обеспечения государственных и муниципальных нужд. Данные нарушения могут возникать вследствие: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несоблюдения порядка осуществления контроля в сфере закупок товаров, работ, услуг для обеспечения государственных и муниципальных нужд, утвержденного </w:t>
            </w:r>
            <w:r w:rsidR="000B6C96">
              <w:t xml:space="preserve">постановлением </w:t>
            </w:r>
            <w:r w:rsidRPr="00BC0BE5">
              <w:t xml:space="preserve">Правительства Российской Федерации от 1 октября </w:t>
            </w:r>
            <w:r w:rsidRPr="00BC0BE5">
              <w:lastRenderedPageBreak/>
              <w:t xml:space="preserve">2020 г. </w:t>
            </w:r>
            <w:r w:rsidR="00C76B0F">
              <w:t>№</w:t>
            </w:r>
            <w:r w:rsidRPr="00BC0BE5">
              <w:t xml:space="preserve"> 1576 </w:t>
            </w:r>
            <w:r w:rsidR="00C76B0F">
              <w:t>«</w:t>
            </w:r>
            <w:r w:rsidRPr="00BC0BE5">
              <w:t xml:space="preserve"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      </w:r>
            <w:r w:rsidR="00C76B0F">
              <w:t>«</w:t>
            </w:r>
            <w:r w:rsidRPr="00BC0BE5">
              <w:t>ВЭБ.РФ</w:t>
            </w:r>
            <w:r w:rsidR="00C76B0F">
              <w:t>»</w:t>
            </w:r>
            <w:r w:rsidRPr="00BC0BE5">
              <w:t xml:space="preserve">, региональных гарантийных организаций и о внесении изменений в Правила ведения реестра жалоб, плановых и </w:t>
            </w:r>
            <w:r w:rsidRPr="00BC0BE5">
              <w:lastRenderedPageBreak/>
              <w:t>внеплановых проверок, принятых по ним решений и выданных предписаний, представлений</w:t>
            </w:r>
            <w:r w:rsidR="00C76B0F">
              <w:t>»</w:t>
            </w:r>
            <w:r w:rsidRPr="00BC0BE5">
              <w:t>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недостаточной квалификации, правовой компетенции и опыта применения действующего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BC0BE5" w:rsidRPr="00BC0BE5" w:rsidRDefault="00BC0BE5">
            <w:pPr>
              <w:pStyle w:val="ConsPlusNormal"/>
            </w:pPr>
            <w:r w:rsidRPr="00BC0BE5">
              <w:t>- недостаточной координации процесса со стороны руководителя структурного подразделения</w:t>
            </w:r>
          </w:p>
        </w:tc>
        <w:tc>
          <w:tcPr>
            <w:tcW w:w="2717" w:type="dxa"/>
          </w:tcPr>
          <w:p w:rsidR="00BC0BE5" w:rsidRPr="00BC0BE5" w:rsidRDefault="000672EB">
            <w:pPr>
              <w:pStyle w:val="ConsPlusNormal"/>
            </w:pPr>
            <w:r w:rsidRPr="00BC0BE5">
              <w:lastRenderedPageBreak/>
              <w:t>Отдел</w:t>
            </w:r>
            <w:r>
              <w:t xml:space="preserve"> бухгалтерского учета и отчетности и государственных закупок</w:t>
            </w:r>
          </w:p>
        </w:tc>
        <w:tc>
          <w:tcPr>
            <w:tcW w:w="2866" w:type="dxa"/>
          </w:tcPr>
          <w:p w:rsidR="00BC0BE5" w:rsidRPr="00BC0BE5" w:rsidRDefault="00BC0BE5">
            <w:pPr>
              <w:pStyle w:val="ConsPlusNormal"/>
            </w:pPr>
            <w:r w:rsidRPr="00BC0BE5">
              <w:t>Несоблюдение порядка проведения контрольных мероприятий и принятие решений, создающих дискриминационные или преимущественные условия отдельным субъектам проверок</w:t>
            </w:r>
          </w:p>
        </w:tc>
      </w:tr>
    </w:tbl>
    <w:p w:rsidR="00BC0BE5" w:rsidRPr="00BC0BE5" w:rsidRDefault="00BC0BE5">
      <w:pPr>
        <w:pStyle w:val="ConsPlusNormal"/>
        <w:jc w:val="both"/>
      </w:pPr>
    </w:p>
    <w:p w:rsidR="00BC0BE5" w:rsidRPr="00BC0BE5" w:rsidRDefault="00BC0BE5">
      <w:pPr>
        <w:pStyle w:val="ConsPlusNormal"/>
        <w:ind w:firstLine="540"/>
        <w:jc w:val="both"/>
      </w:pPr>
      <w:r w:rsidRPr="00BC0BE5">
        <w:t>--------------------------------</w:t>
      </w:r>
    </w:p>
    <w:p w:rsidR="00BC0BE5" w:rsidRPr="00BC0BE5" w:rsidRDefault="00BC0BE5">
      <w:pPr>
        <w:pStyle w:val="ConsPlusNormal"/>
        <w:spacing w:before="280"/>
        <w:ind w:firstLine="540"/>
        <w:jc w:val="both"/>
      </w:pPr>
      <w:bookmarkStart w:id="1" w:name="P112"/>
      <w:bookmarkEnd w:id="1"/>
      <w:r w:rsidRPr="00BC0BE5">
        <w:t>&lt;*&gt; Перечень возможных рисков не является исчерпывающим</w:t>
      </w:r>
    </w:p>
    <w:p w:rsidR="00BC0BE5" w:rsidRPr="00BC0BE5" w:rsidRDefault="00BC0BE5">
      <w:pPr>
        <w:pStyle w:val="ConsPlusNormal"/>
        <w:jc w:val="both"/>
      </w:pPr>
    </w:p>
    <w:p w:rsidR="00BC0BE5" w:rsidRPr="00BC0BE5" w:rsidRDefault="00BC0BE5">
      <w:pPr>
        <w:pStyle w:val="ConsPlusNormal"/>
        <w:jc w:val="both"/>
      </w:pPr>
    </w:p>
    <w:p w:rsidR="00D07D49" w:rsidRDefault="00D07D49">
      <w:pPr>
        <w:rPr>
          <w:rFonts w:eastAsiaTheme="minorEastAsia" w:cs="Times New Roman"/>
          <w:lang w:eastAsia="ru-RU"/>
        </w:rPr>
      </w:pPr>
      <w:r>
        <w:br w:type="page"/>
      </w:r>
    </w:p>
    <w:p w:rsidR="00BC0BE5" w:rsidRPr="00BC0BE5" w:rsidRDefault="00BC0BE5" w:rsidP="00D07D49">
      <w:pPr>
        <w:pStyle w:val="ConsPlusNormal"/>
        <w:ind w:left="8080"/>
        <w:jc w:val="center"/>
        <w:outlineLvl w:val="0"/>
      </w:pPr>
      <w:r w:rsidRPr="00BC0BE5">
        <w:lastRenderedPageBreak/>
        <w:t>Утвержден</w:t>
      </w:r>
    </w:p>
    <w:p w:rsidR="00BC0BE5" w:rsidRPr="00BC0BE5" w:rsidRDefault="00D07D49" w:rsidP="00D07D49">
      <w:pPr>
        <w:pStyle w:val="ConsPlusNormal"/>
        <w:ind w:left="8080"/>
        <w:jc w:val="center"/>
      </w:pPr>
      <w:r>
        <w:t>п</w:t>
      </w:r>
      <w:r w:rsidR="00BC0BE5" w:rsidRPr="00BC0BE5">
        <w:t>риказом</w:t>
      </w:r>
      <w:r>
        <w:t xml:space="preserve"> </w:t>
      </w:r>
      <w:r w:rsidR="00EA2D7F">
        <w:t>Министерства</w:t>
      </w:r>
      <w:r w:rsidR="00BC0BE5" w:rsidRPr="00BC0BE5">
        <w:t xml:space="preserve"> </w:t>
      </w:r>
      <w:r w:rsidR="00C76B0F">
        <w:t>курортов и туризма</w:t>
      </w:r>
    </w:p>
    <w:p w:rsidR="00BC0BE5" w:rsidRPr="00BC0BE5" w:rsidRDefault="00BC0BE5" w:rsidP="00D07D49">
      <w:pPr>
        <w:pStyle w:val="ConsPlusNormal"/>
        <w:ind w:left="8080"/>
        <w:jc w:val="center"/>
      </w:pPr>
      <w:r w:rsidRPr="00BC0BE5">
        <w:t>Кабардино-Балкарской Республики</w:t>
      </w:r>
    </w:p>
    <w:p w:rsidR="00B9666F" w:rsidRPr="00BC0BE5" w:rsidRDefault="00B9666F" w:rsidP="00B9666F">
      <w:pPr>
        <w:pStyle w:val="ConsPlusNormal"/>
        <w:ind w:left="7938"/>
        <w:jc w:val="center"/>
      </w:pPr>
      <w:r w:rsidRPr="00BC0BE5">
        <w:t xml:space="preserve">от </w:t>
      </w:r>
      <w:r>
        <w:t>«7» февраля 2025 г. № 12-ОД</w:t>
      </w:r>
    </w:p>
    <w:p w:rsidR="00BC0BE5" w:rsidRPr="00BC0BE5" w:rsidRDefault="00BC0BE5">
      <w:pPr>
        <w:pStyle w:val="ConsPlusNormal"/>
        <w:jc w:val="both"/>
      </w:pPr>
    </w:p>
    <w:p w:rsidR="00BC0BE5" w:rsidRDefault="00BC0BE5" w:rsidP="000B6C96">
      <w:pPr>
        <w:pStyle w:val="ConsPlusTitle"/>
        <w:jc w:val="center"/>
      </w:pPr>
      <w:bookmarkStart w:id="2" w:name="P124"/>
      <w:bookmarkEnd w:id="2"/>
      <w:r w:rsidRPr="00BC0BE5">
        <w:t xml:space="preserve">ПЛАН </w:t>
      </w:r>
      <w:r w:rsidR="00F92D26">
        <w:t>МЕРОПРИЯТИЙ</w:t>
      </w:r>
    </w:p>
    <w:p w:rsidR="000B6C96" w:rsidRDefault="000B6C96" w:rsidP="000B6C96">
      <w:pPr>
        <w:pStyle w:val="ConsPlusTitle"/>
        <w:jc w:val="center"/>
      </w:pPr>
      <w:r w:rsidRPr="000B6C96">
        <w:t xml:space="preserve">по снижению рисков нарушения антимонопольного законодательства (комплаенс-рисков) </w:t>
      </w:r>
      <w:r w:rsidR="00EA2D7F">
        <w:t>Министерства</w:t>
      </w:r>
      <w:r w:rsidRPr="000B6C96">
        <w:t xml:space="preserve"> курортов и туризма Кабардино-Балкарской Республики на </w:t>
      </w:r>
      <w:r w:rsidR="00D07D49">
        <w:t>202</w:t>
      </w:r>
      <w:r w:rsidR="00A72C4D">
        <w:t>5</w:t>
      </w:r>
      <w:r w:rsidRPr="000B6C96">
        <w:t xml:space="preserve"> год</w:t>
      </w:r>
    </w:p>
    <w:p w:rsidR="000B6C96" w:rsidRPr="00BC0BE5" w:rsidRDefault="000B6C96" w:rsidP="000B6C96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175"/>
        <w:gridCol w:w="2721"/>
        <w:gridCol w:w="2299"/>
        <w:gridCol w:w="2381"/>
      </w:tblGrid>
      <w:tr w:rsidR="00BC0BE5" w:rsidRPr="00BC0BE5">
        <w:tc>
          <w:tcPr>
            <w:tcW w:w="3005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Описание комплаенс-рисков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Мероприятия, направленные на минимизацию и устранение комплаенс-рисков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Ответственный исполнитель (должностное лицо, структурное подразделение)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Срок исполнения мероприятия</w:t>
            </w:r>
          </w:p>
        </w:tc>
        <w:tc>
          <w:tcPr>
            <w:tcW w:w="238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Ожидаемый результат</w:t>
            </w:r>
          </w:p>
        </w:tc>
      </w:tr>
      <w:tr w:rsidR="00BC0BE5" w:rsidRPr="00BC0BE5">
        <w:tc>
          <w:tcPr>
            <w:tcW w:w="3005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4</w:t>
            </w:r>
          </w:p>
        </w:tc>
        <w:tc>
          <w:tcPr>
            <w:tcW w:w="238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</w:t>
            </w:r>
          </w:p>
        </w:tc>
      </w:tr>
      <w:tr w:rsidR="00BC0BE5" w:rsidRPr="00BC0BE5">
        <w:tc>
          <w:tcPr>
            <w:tcW w:w="13581" w:type="dxa"/>
            <w:gridSpan w:val="5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разработки нормативных правовых актов</w:t>
            </w: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 w:rsidP="000B6C96">
            <w:pPr>
              <w:pStyle w:val="ConsPlusNormal"/>
            </w:pPr>
            <w:r w:rsidRPr="00BC0BE5">
              <w:t xml:space="preserve">Принятие нормативных правовых актов по направлениям деятельности </w:t>
            </w:r>
            <w:r w:rsidR="00EA2D7F">
              <w:t xml:space="preserve">Министерства курортов и туризма Кабардино-Балкарской Республики (далее – </w:t>
            </w:r>
            <w:r w:rsidR="00EA2D7F">
              <w:lastRenderedPageBreak/>
              <w:t>Министерство)</w:t>
            </w:r>
            <w:r w:rsidRPr="00BC0BE5">
              <w:t xml:space="preserve">, которые приводят или могут приводить к недопущению, ограничению, устранению конкуренции в нарушение положений </w:t>
            </w:r>
            <w:r w:rsidR="000B6C96">
              <w:t xml:space="preserve">статьи 15 </w:t>
            </w:r>
            <w:r w:rsidRPr="00BC0BE5">
              <w:t xml:space="preserve">Федерального закона от </w:t>
            </w:r>
            <w:r w:rsidR="000B6C96">
              <w:t>26 июля 2006 г.</w:t>
            </w:r>
            <w:r w:rsidRPr="00BC0BE5">
              <w:t xml:space="preserve"> </w:t>
            </w:r>
            <w:r w:rsidR="00C76B0F">
              <w:t>№</w:t>
            </w:r>
            <w:r w:rsidRPr="00BC0BE5">
              <w:t xml:space="preserve"> 135-ФЗ </w:t>
            </w:r>
            <w:r w:rsidR="00C76B0F">
              <w:t>«</w:t>
            </w:r>
            <w:r w:rsidRPr="00BC0BE5">
              <w:t>О защите конкуренции</w:t>
            </w:r>
            <w:r w:rsidR="00C76B0F">
              <w:t>»</w:t>
            </w:r>
            <w:r w:rsidR="000B6C96">
              <w:t xml:space="preserve"> (далее –Федеральный закон)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Проведение анализа нормативных правовых актов </w:t>
            </w:r>
            <w:r w:rsidR="00EA2D7F">
              <w:t>Министерства</w:t>
            </w:r>
            <w:r w:rsidRPr="00BC0BE5">
              <w:t xml:space="preserve"> на предмет соответствия антимонопольному законодательству на стадии разработки проектов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1. Лица, ответственные за разработку нормативных правовых актов </w:t>
            </w:r>
            <w:r w:rsidR="00EA2D7F">
              <w:t>Министерства</w:t>
            </w:r>
          </w:p>
          <w:p w:rsidR="00BC0BE5" w:rsidRPr="00BC0BE5" w:rsidRDefault="00BC0BE5">
            <w:pPr>
              <w:pStyle w:val="ConsPlusNormal"/>
            </w:pPr>
            <w:r w:rsidRPr="00BC0BE5">
              <w:t>2. Отдел правового обеспечения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 xml:space="preserve">Снижение вероятности принятия нормативных правовых актов </w:t>
            </w:r>
            <w:r w:rsidR="00EA2D7F">
              <w:t>Министерства</w:t>
            </w:r>
            <w:r w:rsidRPr="00BC0BE5">
              <w:t xml:space="preserve">, которые приводят или могут </w:t>
            </w:r>
            <w:r w:rsidRPr="00BC0BE5">
              <w:lastRenderedPageBreak/>
              <w:t>приводить к недопущению, ограничению, устранению конкуренции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Осуществление внутреннего контроля в отношении нормативных правовых актов </w:t>
            </w:r>
            <w:r w:rsidR="00EA2D7F">
              <w:t>Министерства</w:t>
            </w:r>
            <w:r w:rsidRPr="00BC0BE5">
              <w:t xml:space="preserve"> на предмет соответствия антимонопольному законодательству на стадии разработки проектов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Руководители структурных подразделений </w:t>
            </w:r>
            <w:r w:rsidR="00EA2D7F">
              <w:t>Министерства</w:t>
            </w:r>
            <w:r w:rsidRPr="00BC0BE5">
              <w:t xml:space="preserve">, ответственных за разработку нормативных правовых актов </w:t>
            </w:r>
            <w:r w:rsidR="00EA2D7F">
              <w:t>Министерства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При выявлении факта нарушения антимонопольного законодательства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Проведение анализа допущенных нарушений антимонопольного законодательства в деятельности </w:t>
            </w:r>
            <w:r w:rsidR="00EA2D7F">
              <w:t>Министерства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Руководители структурных подразделений </w:t>
            </w:r>
            <w:r w:rsidR="00EA2D7F">
              <w:t>Министерства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До 1 февраля года, следующего за отчетным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Изучение 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</w:t>
            </w:r>
            <w:r w:rsidRPr="00BC0BE5">
              <w:lastRenderedPageBreak/>
              <w:t>изменений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Лица, ответственные за разработку нормативных правовых актов </w:t>
            </w:r>
            <w:r w:rsidR="00EA2D7F">
              <w:t>Министерства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Регулярное обучение сотрудников </w:t>
            </w:r>
            <w:r w:rsidR="00EA2D7F">
              <w:t>Министерства</w:t>
            </w:r>
            <w:r w:rsidRPr="00BC0BE5">
              <w:t>, в том числе самообразование, в сфере антимонопольного законодательства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Лица, ответственные за проведение обучения в рамках антимонопольного комплаенса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Не реже одного раза в год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 w:rsidP="000B6C96">
            <w:pPr>
              <w:pStyle w:val="ConsPlusNormal"/>
            </w:pPr>
            <w:r w:rsidRPr="00BC0BE5">
              <w:t xml:space="preserve">Заключение соглашений о сотрудничестве, содержащих положения, которые приводят или могут приводить к недопущению, ограничению, устранению конкуренции в нарушение положений </w:t>
            </w:r>
            <w:r w:rsidR="000B6C96">
              <w:t xml:space="preserve">статьи 16 </w:t>
            </w:r>
            <w:r w:rsidRPr="00BC0BE5">
              <w:t xml:space="preserve">Федерального закона 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правовой экспертизы проектов соглашений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Отдел правового обеспечения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Снижение вероятности заключения соглашений о сотрудничестве, содержащих положения, которые приводят или могут приводить к недопущению, ограничению, устранению, конкуренции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внутреннего контроля на предмет наличия положений, предусматривающих равные условия и обязательства для всех участников соглашения и исключающих устранение конкуренции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1. Руководитель структурного подразделения</w:t>
            </w:r>
          </w:p>
          <w:p w:rsidR="00BC0BE5" w:rsidRPr="00BC0BE5" w:rsidRDefault="00BC0BE5">
            <w:pPr>
              <w:pStyle w:val="ConsPlusNormal"/>
            </w:pPr>
            <w:r w:rsidRPr="00BC0BE5">
              <w:t>2. Управление Федеральной антимонопольной службы по КБР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Проведение обучающих мероприятий в сфере </w:t>
            </w:r>
            <w:r w:rsidRPr="00BC0BE5">
              <w:lastRenderedPageBreak/>
              <w:t xml:space="preserve">антимонопольного законодательства с должностными лицами </w:t>
            </w:r>
            <w:r w:rsidR="00EA2D7F">
              <w:t>Министерства</w:t>
            </w:r>
            <w:r w:rsidRPr="00BC0BE5">
              <w:t>, ответственными за разработку проектов соглашений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Лица, ответственные за проведение </w:t>
            </w:r>
            <w:r w:rsidRPr="00BC0BE5">
              <w:lastRenderedPageBreak/>
              <w:t>обучения в рамках антимонопольного комплаенса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Не реже 1 раза в год</w:t>
            </w:r>
          </w:p>
        </w:tc>
        <w:tc>
          <w:tcPr>
            <w:tcW w:w="2381" w:type="dxa"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Изучение 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2721" w:type="dxa"/>
          </w:tcPr>
          <w:p w:rsidR="00BC0BE5" w:rsidRPr="00BC0BE5" w:rsidRDefault="000B6C96">
            <w:pPr>
              <w:pStyle w:val="ConsPlusNormal"/>
            </w:pPr>
            <w:r w:rsidRPr="00BC0BE5">
              <w:t>Отдел правового обеспечения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Проведение анализа допущенных нарушений антимонопольного законодательства при подготовке и заключении соглашений</w:t>
            </w:r>
          </w:p>
        </w:tc>
        <w:tc>
          <w:tcPr>
            <w:tcW w:w="2721" w:type="dxa"/>
          </w:tcPr>
          <w:p w:rsidR="00BC0BE5" w:rsidRPr="00BC0BE5" w:rsidRDefault="000B6C96">
            <w:pPr>
              <w:pStyle w:val="ConsPlusNormal"/>
            </w:pPr>
            <w:r w:rsidRPr="00BC0BE5">
              <w:t>Отдел правового обеспечения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13581" w:type="dxa"/>
            <w:gridSpan w:val="5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согласования проектов нормативных правовых актов</w:t>
            </w: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Согласование нормативных правовых актов КБР, содержащих положения, которые приводят или могут приводить к недопущению, ограничению, устранению конкуренции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Проведение анализа проектов нормативных правовых актов КБР, направляемых на согласование, на предмет соответствия антимонопольному законодательству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Лица, ответственные за рассмотрение проектов нормативных правовых актов КБР, направляемых на согласование, и подготовку заключений по итогам их рассмотрения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Снижение вероятности согласования нормативных правовых актов Кабардино-Балкарской Республики, содержащих положения, которые приводят или могут приводить к недопущению, ограничению, устранению конкуренции на территории КБР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внутреннего контроля на стадии согласования проектов и подготовки заключений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Руководители структурных подразделений </w:t>
            </w:r>
            <w:r w:rsidR="00EA2D7F">
              <w:t>Министерства</w:t>
            </w:r>
            <w:r w:rsidRPr="00BC0BE5">
              <w:t>, ответственных за рассмотрение проектов нормативных правовых актов КБР, направляемых на согласование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Проведение анализа допущенных нарушений, изучение </w:t>
            </w:r>
            <w:r w:rsidRPr="00BC0BE5">
              <w:lastRenderedPageBreak/>
              <w:t>правоприменительной и судебной практики, 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 xml:space="preserve">Лица, ответственные за рассмотрение проектов </w:t>
            </w:r>
            <w:r w:rsidRPr="00BC0BE5">
              <w:lastRenderedPageBreak/>
              <w:t>нормативных правовых актов КБР, направляемых на согласование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На регулярной основе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Регулярное обучение сотрудников </w:t>
            </w:r>
            <w:r w:rsidR="00EA2D7F">
              <w:t>Министерства</w:t>
            </w:r>
            <w:r w:rsidRPr="00BC0BE5">
              <w:t>, в том числе самообразование, в сфере антимонопольного законодательства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Лица, ответственные за проведение обучения в рамках антимонопольного комплаенса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Не реже одного раза в год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13581" w:type="dxa"/>
            <w:gridSpan w:val="5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предоставления государственных услуг</w:t>
            </w: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 w:rsidP="000B6C96">
            <w:pPr>
              <w:pStyle w:val="ConsPlusNormal"/>
            </w:pPr>
            <w:r w:rsidRPr="00BC0BE5">
              <w:t xml:space="preserve">Установление и (или) взимание не предусмотренных действующим законодательством платежей при предоставлении </w:t>
            </w:r>
            <w:r w:rsidRPr="00BC0BE5">
              <w:lastRenderedPageBreak/>
              <w:t xml:space="preserve">государственных услуг, а также услуг, которые являются необходимыми и обязательными для предоставления государственных услуг, в нарушение положений Федерального закона </w:t>
            </w:r>
          </w:p>
        </w:tc>
        <w:tc>
          <w:tcPr>
            <w:tcW w:w="3175" w:type="dxa"/>
          </w:tcPr>
          <w:p w:rsidR="00BC0BE5" w:rsidRPr="00BC0BE5" w:rsidRDefault="00BC0BE5" w:rsidP="00AC7B3B">
            <w:pPr>
              <w:pStyle w:val="ConsPlusNormal"/>
            </w:pPr>
            <w:r w:rsidRPr="00BC0BE5">
              <w:lastRenderedPageBreak/>
              <w:t>Повышение профессиональной квалификации и правовой грамотности</w:t>
            </w:r>
            <w:r w:rsidR="00AC7B3B">
              <w:t xml:space="preserve"> лиц, ответственных за предоставление государственных услуг</w:t>
            </w:r>
            <w:r w:rsidRPr="00BC0BE5">
              <w:t xml:space="preserve">, </w:t>
            </w:r>
            <w:r w:rsidRPr="00BC0BE5">
              <w:lastRenderedPageBreak/>
              <w:t>в том числе самообразование</w:t>
            </w:r>
          </w:p>
        </w:tc>
        <w:tc>
          <w:tcPr>
            <w:tcW w:w="2721" w:type="dxa"/>
          </w:tcPr>
          <w:p w:rsidR="00BC0BE5" w:rsidRPr="00BC0BE5" w:rsidRDefault="000B6C96">
            <w:pPr>
              <w:pStyle w:val="ConsPlusNormal"/>
            </w:pPr>
            <w:r>
              <w:lastRenderedPageBreak/>
              <w:t xml:space="preserve">Лица, ответственные за предоставление государственных услуг 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Снижение вероятности установления и (или) взимания не предусмотренных действующим законодательство</w:t>
            </w:r>
            <w:r w:rsidRPr="00BC0BE5">
              <w:lastRenderedPageBreak/>
              <w:t>м платежей при предоставлении государственных услуг, а также услуг, которые являются необходимыми и обязательными для предоставления государственных услуг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анализа проектов административных регламентов предоставления государственных услуг на стадии согласования</w:t>
            </w:r>
          </w:p>
        </w:tc>
        <w:tc>
          <w:tcPr>
            <w:tcW w:w="2721" w:type="dxa"/>
          </w:tcPr>
          <w:p w:rsidR="00BC0BE5" w:rsidRDefault="000B6C96">
            <w:pPr>
              <w:pStyle w:val="ConsPlusNormal"/>
            </w:pPr>
            <w:r>
              <w:t>1. Лица, ответственные за предоставление государственных услуг</w:t>
            </w:r>
          </w:p>
          <w:p w:rsidR="000B6C96" w:rsidRPr="00BC0BE5" w:rsidRDefault="000B6C96">
            <w:pPr>
              <w:pStyle w:val="ConsPlusNormal"/>
            </w:pPr>
            <w:r>
              <w:t>2. Сотрудники отдела правового обеспечения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При разработке административных регламентов предоставления государственных услуг либо внесении в них изменений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13581" w:type="dxa"/>
            <w:gridSpan w:val="5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В сфере закупок товаров, работ, услуг для обеспечения государственных нужд</w:t>
            </w: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Создание условий, нарушающих положения</w:t>
            </w:r>
            <w:r w:rsidR="000B6C96">
              <w:t xml:space="preserve"> статьи 17</w:t>
            </w:r>
            <w:r w:rsidRPr="00BC0BE5">
              <w:t xml:space="preserve"> Федерального закона, а именно: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координация организаторами торгов, запроса котировок, запроса предложений или заказчиками деятельности их </w:t>
            </w:r>
            <w:r w:rsidRPr="00BC0BE5">
              <w:lastRenderedPageBreak/>
              <w:t>участников, а также заключение соглашений между организаторами торгов и (или) заказчиками с участниками этих торгов, если такие соглашения имеют своей целью либо приводят или могут привести к ограничению конкуренции и (или) созданию преимущественных условий для каких-либо участников, если иное не предусмотрено законодательством Российской Федерации;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создание участнику торгов, запроса котировок, запроса предложений или нескольким участникам торгов, запроса </w:t>
            </w:r>
            <w:r w:rsidRPr="00BC0BE5">
              <w:lastRenderedPageBreak/>
              <w:t>котировок, запроса предложений преимущественных условий участия в торгах, запросе котировок, запросе предложений, в том числе путем доступа к информации, если иное не установлено федеральным</w:t>
            </w:r>
            <w:r w:rsidR="000B6C96">
              <w:t xml:space="preserve"> законом</w:t>
            </w:r>
            <w:r w:rsidRPr="00BC0BE5">
              <w:t>;</w:t>
            </w:r>
          </w:p>
          <w:p w:rsidR="00BC0BE5" w:rsidRPr="00BC0BE5" w:rsidRDefault="00BC0BE5">
            <w:pPr>
              <w:pStyle w:val="ConsPlusNormal"/>
            </w:pPr>
            <w:r w:rsidRPr="00BC0BE5">
              <w:t>- нарушение порядка определения победителя или победителей торгов, запроса котировок, запроса предложений;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участие организаторов торгов, запроса котировок, запроса предложений или заказчиков и (или) работников организаторов или работников заказчиков в торгах, запросе </w:t>
            </w:r>
            <w:r w:rsidRPr="00BC0BE5">
              <w:lastRenderedPageBreak/>
              <w:t>котировок, запросе предложений;</w:t>
            </w:r>
          </w:p>
          <w:p w:rsidR="00BC0BE5" w:rsidRPr="00BC0BE5" w:rsidRDefault="00BC0BE5">
            <w:pPr>
              <w:pStyle w:val="ConsPlusNormal"/>
            </w:pPr>
            <w:r w:rsidRPr="00BC0BE5">
              <w:t>- ограничение доступа к участию в торгах, запросе котировок, запросе предложений, не предусмотренное федеральными законами или иными нормативными правовыми актами;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-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</w:t>
            </w:r>
            <w:r w:rsidRPr="00BC0BE5">
              <w:lastRenderedPageBreak/>
              <w:t>являются предметом торгов, запроса котировок, запроса предложений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Повышение профессиональной квалификации сотрудников посредством участия в обучающих мероприятиях, в том числе самообразование</w:t>
            </w:r>
          </w:p>
        </w:tc>
        <w:tc>
          <w:tcPr>
            <w:tcW w:w="2721" w:type="dxa"/>
            <w:vMerge w:val="restart"/>
          </w:tcPr>
          <w:p w:rsidR="00BC0BE5" w:rsidRPr="00BC0BE5" w:rsidRDefault="000672EB">
            <w:pPr>
              <w:pStyle w:val="ConsPlusNormal"/>
            </w:pPr>
            <w:r w:rsidRPr="00BC0BE5">
              <w:t>Отдел</w:t>
            </w:r>
            <w:r>
              <w:t xml:space="preserve"> бухгалтерского учета и отчетности и государственных закупок</w:t>
            </w:r>
          </w:p>
        </w:tc>
        <w:tc>
          <w:tcPr>
            <w:tcW w:w="2299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Недопущение:</w:t>
            </w:r>
          </w:p>
          <w:p w:rsidR="00BC0BE5" w:rsidRPr="00BC0BE5" w:rsidRDefault="00BC0BE5">
            <w:pPr>
              <w:pStyle w:val="ConsPlusNormal"/>
            </w:pPr>
            <w:r w:rsidRPr="00BC0BE5">
              <w:t>- ограничения количества потенциальных участников закупок;</w:t>
            </w:r>
          </w:p>
          <w:p w:rsidR="00BC0BE5" w:rsidRPr="00BC0BE5" w:rsidRDefault="00BC0BE5">
            <w:pPr>
              <w:pStyle w:val="ConsPlusNormal"/>
            </w:pPr>
            <w:r w:rsidRPr="00BC0BE5">
              <w:t>- предоставления необоснованных преференций, не предусмотренных законодательство</w:t>
            </w:r>
            <w:r w:rsidRPr="00BC0BE5">
              <w:lastRenderedPageBreak/>
              <w:t>м;</w:t>
            </w:r>
          </w:p>
          <w:p w:rsidR="00BC0BE5" w:rsidRPr="00BC0BE5" w:rsidRDefault="00BC0BE5">
            <w:pPr>
              <w:pStyle w:val="ConsPlusNormal"/>
            </w:pPr>
            <w:r w:rsidRPr="00BC0BE5">
              <w:t>- наличия в контрактах условий, не соответствующих условиям извещения и приводящих к ограничению конкуренции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Изучение правоприменительной и судебной практики, </w:t>
            </w:r>
            <w:r w:rsidRPr="00BC0BE5">
              <w:lastRenderedPageBreak/>
              <w:t>мониторинг изменений антимонопольного законодательства и при необходимости инициирование внесения соответствующих изменений</w:t>
            </w:r>
          </w:p>
        </w:tc>
        <w:tc>
          <w:tcPr>
            <w:tcW w:w="272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299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Обеспечение проведения надлежащей экспертизы документации</w:t>
            </w:r>
          </w:p>
        </w:tc>
        <w:tc>
          <w:tcPr>
            <w:tcW w:w="272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299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предварительного контроля со стороны уполномоченного финансового органа</w:t>
            </w:r>
          </w:p>
        </w:tc>
        <w:tc>
          <w:tcPr>
            <w:tcW w:w="2721" w:type="dxa"/>
          </w:tcPr>
          <w:p w:rsidR="00BC0BE5" w:rsidRPr="00BC0BE5" w:rsidRDefault="00BC0BE5" w:rsidP="000B6C96">
            <w:pPr>
              <w:pStyle w:val="ConsPlusNormal"/>
            </w:pPr>
            <w:r w:rsidRPr="00BC0BE5">
              <w:t>Мин</w:t>
            </w:r>
            <w:r w:rsidR="000B6C96">
              <w:t>истерство финансов Кабардино-Балкарской Республики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контрольных мероприятий со стороны уполномоченного контролирующего органа</w:t>
            </w:r>
          </w:p>
        </w:tc>
        <w:tc>
          <w:tcPr>
            <w:tcW w:w="2721" w:type="dxa"/>
          </w:tcPr>
          <w:p w:rsidR="00BC0BE5" w:rsidRPr="00BC0BE5" w:rsidRDefault="00BC0BE5" w:rsidP="000B6C96">
            <w:pPr>
              <w:pStyle w:val="ConsPlusNormal"/>
            </w:pPr>
            <w:r w:rsidRPr="00BC0BE5">
              <w:t>Отдел</w:t>
            </w:r>
            <w:r w:rsidR="000B6C96">
              <w:t xml:space="preserve"> бухгалтерского учета и отчетности и государственных закупок</w:t>
            </w:r>
          </w:p>
        </w:tc>
        <w:tc>
          <w:tcPr>
            <w:tcW w:w="2299" w:type="dxa"/>
          </w:tcPr>
          <w:p w:rsidR="00BC0BE5" w:rsidRPr="00BC0BE5" w:rsidRDefault="00BC0BE5">
            <w:pPr>
              <w:pStyle w:val="ConsPlusNormal"/>
            </w:pPr>
            <w:r w:rsidRPr="00BC0BE5">
              <w:t>Проводится в соответствии с планом проверок, но не чаще 1 раза в 6 месяцев</w:t>
            </w: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13581" w:type="dxa"/>
            <w:gridSpan w:val="5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lastRenderedPageBreak/>
              <w:t>В сфере осуществления контроля в сфере закупок товаров, работ, услуг для обеспечения государственных и муниципальных нужд</w:t>
            </w:r>
          </w:p>
        </w:tc>
      </w:tr>
      <w:tr w:rsidR="00BC0BE5" w:rsidRPr="00BC0BE5">
        <w:tc>
          <w:tcPr>
            <w:tcW w:w="3005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Несоблюдение порядка проведения контрольных мероприятий и принятие решений, создающих дискриминационные или преимущественные условия отдельным субъектам проверок</w:t>
            </w: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Регулярное обучение и повышение профессиональной квалификации сотрудников </w:t>
            </w:r>
            <w:r w:rsidR="00AC7B3B" w:rsidRPr="00BC0BE5">
              <w:t xml:space="preserve">отдела </w:t>
            </w:r>
            <w:r w:rsidR="00AC7B3B">
              <w:t>бухгалтерского учета и отчетности и государственных закупок</w:t>
            </w:r>
            <w:r w:rsidRPr="00BC0BE5">
              <w:t>, в том числе самообразование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1. Руководитель структурного подразделения</w:t>
            </w:r>
          </w:p>
          <w:p w:rsidR="00BC0BE5" w:rsidRPr="00BC0BE5" w:rsidRDefault="00BC0BE5">
            <w:pPr>
              <w:pStyle w:val="ConsPlusNormal"/>
            </w:pPr>
            <w:r w:rsidRPr="00BC0BE5">
              <w:t xml:space="preserve">2. Сотрудники отдела </w:t>
            </w:r>
            <w:r w:rsidR="000B6C96">
              <w:t>бухгалтерского учета и отчетности и государственных закупок</w:t>
            </w:r>
          </w:p>
        </w:tc>
        <w:tc>
          <w:tcPr>
            <w:tcW w:w="2299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На регулярной основе</w:t>
            </w:r>
          </w:p>
        </w:tc>
        <w:tc>
          <w:tcPr>
            <w:tcW w:w="23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Недопущение создания дискриминационных или преимущественных условий для отдельных категорий субъектов проверок при проведения контрольных мероприятий</w:t>
            </w: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 xml:space="preserve">Проведение анализа допущенных нарушений, изучение правоприменительной и судебной практики, мониторинг изменений действующего законодательства и при </w:t>
            </w:r>
            <w:r w:rsidRPr="00BC0BE5">
              <w:lastRenderedPageBreak/>
              <w:t>необходимости инициирование внесения соответствующих изменений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lastRenderedPageBreak/>
              <w:t>1. Руководитель структурного подразделения</w:t>
            </w:r>
          </w:p>
          <w:p w:rsidR="00BC0BE5" w:rsidRPr="00BC0BE5" w:rsidRDefault="00BC0BE5">
            <w:pPr>
              <w:pStyle w:val="ConsPlusNormal"/>
            </w:pPr>
            <w:r w:rsidRPr="00BC0BE5">
              <w:t>2.</w:t>
            </w:r>
            <w:r w:rsidR="00F92D26">
              <w:t xml:space="preserve"> Сотрудники</w:t>
            </w:r>
            <w:r w:rsidR="000B6C96">
              <w:t xml:space="preserve"> отдела бухгалтерского учета и отчетности и государственных </w:t>
            </w:r>
            <w:r w:rsidR="000B6C96">
              <w:lastRenderedPageBreak/>
              <w:t>закупок</w:t>
            </w:r>
          </w:p>
        </w:tc>
        <w:tc>
          <w:tcPr>
            <w:tcW w:w="2299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  <w:tr w:rsidR="00BC0BE5" w:rsidRPr="00BC0BE5">
        <w:tc>
          <w:tcPr>
            <w:tcW w:w="3005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3175" w:type="dxa"/>
          </w:tcPr>
          <w:p w:rsidR="00BC0BE5" w:rsidRPr="00BC0BE5" w:rsidRDefault="00BC0BE5">
            <w:pPr>
              <w:pStyle w:val="ConsPlusNormal"/>
            </w:pPr>
            <w:r w:rsidRPr="00BC0BE5">
              <w:t>Осуществление внутреннего контроля</w:t>
            </w:r>
          </w:p>
        </w:tc>
        <w:tc>
          <w:tcPr>
            <w:tcW w:w="2721" w:type="dxa"/>
          </w:tcPr>
          <w:p w:rsidR="00BC0BE5" w:rsidRPr="00BC0BE5" w:rsidRDefault="00BC0BE5">
            <w:pPr>
              <w:pStyle w:val="ConsPlusNormal"/>
            </w:pPr>
            <w:r w:rsidRPr="00BC0BE5">
              <w:t>Руководитель структурного подразделения</w:t>
            </w:r>
          </w:p>
        </w:tc>
        <w:tc>
          <w:tcPr>
            <w:tcW w:w="2299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381" w:type="dxa"/>
            <w:vMerge/>
          </w:tcPr>
          <w:p w:rsidR="00BC0BE5" w:rsidRPr="00BC0BE5" w:rsidRDefault="00BC0BE5">
            <w:pPr>
              <w:pStyle w:val="ConsPlusNormal"/>
            </w:pPr>
          </w:p>
        </w:tc>
      </w:tr>
    </w:tbl>
    <w:p w:rsidR="00BC0BE5" w:rsidRPr="00BC0BE5" w:rsidRDefault="00BC0BE5">
      <w:pPr>
        <w:pStyle w:val="ConsPlusNormal"/>
        <w:sectPr w:rsidR="00BC0BE5" w:rsidRPr="00BC0BE5" w:rsidSect="00BC0BE5">
          <w:type w:val="continuous"/>
          <w:pgSz w:w="16838" w:h="11905" w:orient="landscape"/>
          <w:pgMar w:top="1418" w:right="1418" w:bottom="1701" w:left="1985" w:header="0" w:footer="0" w:gutter="0"/>
          <w:cols w:space="720"/>
          <w:titlePg/>
        </w:sectPr>
      </w:pPr>
    </w:p>
    <w:p w:rsidR="00D07D49" w:rsidRPr="00D07D49" w:rsidRDefault="00D07D49" w:rsidP="00D07D49">
      <w:pPr>
        <w:pStyle w:val="ConsPlusNormal"/>
        <w:ind w:left="3828"/>
        <w:jc w:val="center"/>
      </w:pPr>
      <w:r w:rsidRPr="00D07D49">
        <w:lastRenderedPageBreak/>
        <w:t>Утвержден</w:t>
      </w:r>
      <w:r>
        <w:t>ы</w:t>
      </w:r>
    </w:p>
    <w:p w:rsidR="00D07D49" w:rsidRPr="00D07D49" w:rsidRDefault="00D07D49" w:rsidP="00D07D49">
      <w:pPr>
        <w:pStyle w:val="ConsPlusNormal"/>
        <w:ind w:left="3828"/>
        <w:jc w:val="center"/>
      </w:pPr>
      <w:r w:rsidRPr="00D07D49">
        <w:t xml:space="preserve">приказом Министерства курортов </w:t>
      </w:r>
      <w:r>
        <w:br/>
      </w:r>
      <w:r w:rsidRPr="00D07D49">
        <w:t>и туризма Кабардино-Балкарской Республики</w:t>
      </w:r>
    </w:p>
    <w:p w:rsidR="00C8237E" w:rsidRDefault="00B9666F" w:rsidP="00C8237E">
      <w:pPr>
        <w:pStyle w:val="ConsPlusNormal"/>
        <w:ind w:left="4111"/>
        <w:jc w:val="both"/>
      </w:pPr>
      <w:r w:rsidRPr="00B9666F">
        <w:t>от «7» февраля 2025 г. № 12-ОД</w:t>
      </w:r>
    </w:p>
    <w:p w:rsidR="00B9666F" w:rsidRPr="00BC0BE5" w:rsidRDefault="00B9666F" w:rsidP="00C8237E">
      <w:pPr>
        <w:pStyle w:val="ConsPlusNormal"/>
        <w:ind w:left="4111"/>
        <w:jc w:val="both"/>
      </w:pPr>
      <w:bookmarkStart w:id="3" w:name="_GoBack"/>
      <w:bookmarkEnd w:id="3"/>
    </w:p>
    <w:p w:rsidR="00BC0BE5" w:rsidRPr="00BC0BE5" w:rsidRDefault="00BC0BE5" w:rsidP="000B6C96">
      <w:pPr>
        <w:pStyle w:val="ConsPlusTitle"/>
        <w:jc w:val="center"/>
      </w:pPr>
      <w:bookmarkStart w:id="4" w:name="P251"/>
      <w:bookmarkEnd w:id="4"/>
      <w:r w:rsidRPr="00BC0BE5">
        <w:t>КЛЮЧЕВЫЕ ПОКАЗАТЕЛИ</w:t>
      </w:r>
    </w:p>
    <w:p w:rsidR="000B6C96" w:rsidRDefault="000B6C96" w:rsidP="000B6C96">
      <w:pPr>
        <w:pStyle w:val="ConsPlusNormal"/>
        <w:jc w:val="center"/>
        <w:rPr>
          <w:b/>
        </w:rPr>
      </w:pPr>
      <w:r w:rsidRPr="000B6C96">
        <w:rPr>
          <w:b/>
        </w:rPr>
        <w:t>эффективности функционирования</w:t>
      </w:r>
    </w:p>
    <w:p w:rsidR="00BC0BE5" w:rsidRDefault="000B6C96" w:rsidP="000B6C96">
      <w:pPr>
        <w:pStyle w:val="ConsPlusNormal"/>
        <w:jc w:val="center"/>
        <w:rPr>
          <w:b/>
        </w:rPr>
      </w:pPr>
      <w:r w:rsidRPr="000B6C96">
        <w:rPr>
          <w:b/>
        </w:rPr>
        <w:t xml:space="preserve">антимонопольного комплаенса в Министерстве курортов </w:t>
      </w:r>
      <w:r>
        <w:rPr>
          <w:b/>
        </w:rPr>
        <w:br/>
      </w:r>
      <w:r w:rsidRPr="000B6C96">
        <w:rPr>
          <w:b/>
        </w:rPr>
        <w:t xml:space="preserve">и туризма Кабардино-Балкарской Республики на </w:t>
      </w:r>
      <w:r w:rsidR="00D07D49">
        <w:rPr>
          <w:b/>
        </w:rPr>
        <w:t>202</w:t>
      </w:r>
      <w:r w:rsidR="00A72C4D">
        <w:rPr>
          <w:b/>
        </w:rPr>
        <w:t>5</w:t>
      </w:r>
      <w:r w:rsidRPr="000B6C96">
        <w:rPr>
          <w:b/>
        </w:rPr>
        <w:t xml:space="preserve"> год</w:t>
      </w:r>
    </w:p>
    <w:p w:rsidR="000B6C96" w:rsidRPr="00BC0BE5" w:rsidRDefault="000B6C96">
      <w:pPr>
        <w:pStyle w:val="ConsPlusNormal"/>
        <w:jc w:val="both"/>
      </w:pPr>
    </w:p>
    <w:tbl>
      <w:tblPr>
        <w:tblW w:w="9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81"/>
        <w:gridCol w:w="2438"/>
        <w:gridCol w:w="1531"/>
        <w:gridCol w:w="624"/>
        <w:gridCol w:w="1474"/>
      </w:tblGrid>
      <w:tr w:rsidR="00BC0BE5" w:rsidRPr="00BC0BE5" w:rsidTr="00EA2D7F">
        <w:tc>
          <w:tcPr>
            <w:tcW w:w="680" w:type="dxa"/>
          </w:tcPr>
          <w:p w:rsidR="00BC0BE5" w:rsidRPr="00BC0BE5" w:rsidRDefault="00C76B0F">
            <w:pPr>
              <w:pStyle w:val="ConsPlusNormal"/>
              <w:jc w:val="center"/>
            </w:pPr>
            <w:r>
              <w:t>№</w:t>
            </w:r>
          </w:p>
          <w:p w:rsidR="00BC0BE5" w:rsidRPr="00BC0BE5" w:rsidRDefault="00BC0BE5">
            <w:pPr>
              <w:pStyle w:val="ConsPlusNormal"/>
              <w:jc w:val="center"/>
            </w:pPr>
            <w:r w:rsidRPr="00BC0BE5">
              <w:t>п/п</w:t>
            </w:r>
          </w:p>
        </w:tc>
        <w:tc>
          <w:tcPr>
            <w:tcW w:w="258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Наименование ключевого показателя</w:t>
            </w:r>
          </w:p>
        </w:tc>
        <w:tc>
          <w:tcPr>
            <w:tcW w:w="2438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Расчет ключевого показателя</w:t>
            </w: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Значение показателя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Уровень эффективности</w:t>
            </w:r>
          </w:p>
        </w:tc>
      </w:tr>
      <w:tr w:rsidR="00BC0BE5" w:rsidRPr="00BC0BE5" w:rsidTr="00EA2D7F">
        <w:tc>
          <w:tcPr>
            <w:tcW w:w="9328" w:type="dxa"/>
            <w:gridSpan w:val="6"/>
          </w:tcPr>
          <w:p w:rsidR="00BC0BE5" w:rsidRPr="00BC0BE5" w:rsidRDefault="00BC0BE5">
            <w:pPr>
              <w:pStyle w:val="ConsPlusNormal"/>
              <w:jc w:val="center"/>
              <w:outlineLvl w:val="1"/>
            </w:pPr>
            <w:r w:rsidRPr="00BC0BE5">
              <w:t>1. Уровень эффективности функционирования антимонопольного комплаенса для уполномоченного подразделения (должностного лица)</w:t>
            </w:r>
          </w:p>
        </w:tc>
      </w:tr>
      <w:tr w:rsidR="00BC0BE5" w:rsidRPr="00BC0BE5" w:rsidTr="00EA2D7F">
        <w:tc>
          <w:tcPr>
            <w:tcW w:w="680" w:type="dxa"/>
            <w:vMerge w:val="restart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1.1.</w:t>
            </w:r>
          </w:p>
        </w:tc>
        <w:tc>
          <w:tcPr>
            <w:tcW w:w="2581" w:type="dxa"/>
            <w:vMerge w:val="restart"/>
          </w:tcPr>
          <w:p w:rsidR="00BC0BE5" w:rsidRPr="00BC0BE5" w:rsidRDefault="00BC0BE5" w:rsidP="00EA2D7F">
            <w:pPr>
              <w:pStyle w:val="ConsPlusNormal"/>
            </w:pPr>
            <w:r w:rsidRPr="00BC0BE5">
              <w:t xml:space="preserve">Доля сотрудников </w:t>
            </w:r>
            <w:r w:rsidR="00EA2D7F">
              <w:t>Министерства курортов и туризма Кабардино-Балкарской Республики (далее – Министерство)</w:t>
            </w:r>
            <w:r w:rsidRPr="00BC0BE5">
              <w:t xml:space="preserve">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BC0BE5">
              <w:t>комплаенсу</w:t>
            </w:r>
            <w:proofErr w:type="spellEnd"/>
          </w:p>
        </w:tc>
        <w:tc>
          <w:tcPr>
            <w:tcW w:w="2438" w:type="dxa"/>
            <w:vMerge w:val="restart"/>
          </w:tcPr>
          <w:p w:rsidR="00BC0BE5" w:rsidRPr="00BC0BE5" w:rsidRDefault="00BC0BE5" w:rsidP="00EA2D7F">
            <w:pPr>
              <w:pStyle w:val="ConsPlusNormal"/>
            </w:pPr>
            <w:r w:rsidRPr="00BC0BE5">
              <w:t xml:space="preserve">Отношение количества сотрудников </w:t>
            </w:r>
            <w:r w:rsidR="00EA2D7F">
              <w:t>Министерства</w:t>
            </w:r>
            <w:r w:rsidRPr="00BC0BE5">
              <w:t xml:space="preserve">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BC0BE5">
              <w:t>комплаенсу</w:t>
            </w:r>
            <w:proofErr w:type="spellEnd"/>
            <w:r w:rsidRPr="00BC0BE5">
              <w:t xml:space="preserve">, к общему количеству сотрудников </w:t>
            </w:r>
            <w:r w:rsidR="00EA2D7F">
              <w:t>Министерства</w:t>
            </w:r>
            <w:r w:rsidRPr="00BC0BE5">
              <w:t xml:space="preserve">, чьи должностные обязанности предусматривают выполнение функций, связанных с рисками </w:t>
            </w:r>
            <w:r w:rsidRPr="00BC0BE5">
              <w:lastRenderedPageBreak/>
              <w:t>нарушения антимонопольного законодательства</w:t>
            </w: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lastRenderedPageBreak/>
              <w:t>1 и более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</w:pPr>
            <w:r w:rsidRPr="00BC0BE5">
              <w:t>Высокая эффективность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0,99 - 0,5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</w:pPr>
            <w:r w:rsidRPr="00BC0BE5">
              <w:t>Существенная эффективность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0,49 - 0,33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</w:pPr>
            <w:r w:rsidRPr="00BC0BE5">
              <w:t>Незначительная эффективность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0,32 - 0,25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</w:pPr>
            <w:r w:rsidRPr="00BC0BE5">
              <w:t>Низкая эффективность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0,24 и менее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</w:pPr>
            <w:r w:rsidRPr="00BC0BE5">
              <w:t>Неэффективно</w:t>
            </w:r>
          </w:p>
        </w:tc>
      </w:tr>
      <w:tr w:rsidR="00BC0BE5" w:rsidRPr="00BC0BE5" w:rsidTr="00EA2D7F">
        <w:tc>
          <w:tcPr>
            <w:tcW w:w="9328" w:type="dxa"/>
            <w:gridSpan w:val="6"/>
          </w:tcPr>
          <w:p w:rsidR="00BC0BE5" w:rsidRPr="00BC0BE5" w:rsidRDefault="00BC0BE5" w:rsidP="00EA2D7F">
            <w:pPr>
              <w:pStyle w:val="ConsPlusNormal"/>
              <w:jc w:val="center"/>
              <w:outlineLvl w:val="1"/>
            </w:pPr>
            <w:r w:rsidRPr="00BC0BE5">
              <w:t xml:space="preserve">2. Уровень эффективности функционирования антимонопольного комплаенса для </w:t>
            </w:r>
            <w:r w:rsidR="00EA2D7F">
              <w:t>Министерства</w:t>
            </w:r>
            <w:r w:rsidRPr="00BC0BE5">
              <w:t xml:space="preserve"> в целом</w:t>
            </w:r>
          </w:p>
        </w:tc>
      </w:tr>
      <w:tr w:rsidR="00BC0BE5" w:rsidRPr="00BC0BE5" w:rsidTr="00EA2D7F">
        <w:tc>
          <w:tcPr>
            <w:tcW w:w="680" w:type="dxa"/>
            <w:vMerge w:val="restart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2.1.</w:t>
            </w:r>
          </w:p>
        </w:tc>
        <w:tc>
          <w:tcPr>
            <w:tcW w:w="2581" w:type="dxa"/>
            <w:vMerge w:val="restart"/>
          </w:tcPr>
          <w:p w:rsidR="00BC0BE5" w:rsidRPr="00BC0BE5" w:rsidRDefault="00BC0BE5" w:rsidP="00A72C4D">
            <w:pPr>
              <w:pStyle w:val="ConsPlusNormal"/>
            </w:pPr>
            <w:r w:rsidRPr="00BC0BE5">
              <w:t xml:space="preserve">Коэффициент снижения количества нарушений антимонопольного законодательства со стороны </w:t>
            </w:r>
            <w:r w:rsidR="00EA2D7F">
              <w:t>Министерства</w:t>
            </w:r>
            <w:r w:rsidRPr="00BC0BE5">
              <w:t xml:space="preserve"> </w:t>
            </w:r>
          </w:p>
        </w:tc>
        <w:tc>
          <w:tcPr>
            <w:tcW w:w="2438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>Отношение количества нарушений антимонопольно</w:t>
            </w:r>
            <w:r w:rsidR="00EA2D7F">
              <w:t>го законодательства со стороны Министерства</w:t>
            </w:r>
            <w:r w:rsidRPr="00BC0BE5">
              <w:t xml:space="preserve"> за год, предшествующий отчетному, к количеству нарушений антимонопольно</w:t>
            </w:r>
            <w:r w:rsidR="00EA2D7F">
              <w:t>го законодательства со стороны Министерства</w:t>
            </w:r>
            <w:r w:rsidRPr="00BC0BE5">
              <w:t xml:space="preserve"> в отчетном периоде</w:t>
            </w: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 и более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15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0,5 - 0,99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0,01 - 0,49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</w:t>
            </w:r>
          </w:p>
        </w:tc>
      </w:tr>
      <w:tr w:rsidR="00BC0BE5" w:rsidRPr="00BC0BE5" w:rsidTr="00EA2D7F">
        <w:tc>
          <w:tcPr>
            <w:tcW w:w="680" w:type="dxa"/>
            <w:vMerge w:val="restart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2.2.</w:t>
            </w:r>
          </w:p>
        </w:tc>
        <w:tc>
          <w:tcPr>
            <w:tcW w:w="25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 xml:space="preserve">Доля проектов нормативных правовых актов </w:t>
            </w:r>
            <w:r w:rsidR="00EA2D7F">
              <w:t>Министерства</w:t>
            </w:r>
            <w:r w:rsidRPr="00BC0BE5">
              <w:t>, в которых выявлены риски нарушения антимонопольного законодательства</w:t>
            </w:r>
          </w:p>
        </w:tc>
        <w:tc>
          <w:tcPr>
            <w:tcW w:w="2438" w:type="dxa"/>
            <w:vMerge w:val="restart"/>
          </w:tcPr>
          <w:p w:rsidR="00BC0BE5" w:rsidRPr="00BC0BE5" w:rsidRDefault="00BC0BE5" w:rsidP="00EA2D7F">
            <w:pPr>
              <w:pStyle w:val="ConsPlusNormal"/>
            </w:pPr>
            <w:r w:rsidRPr="00BC0BE5">
              <w:t xml:space="preserve">Отношение количества проектов нормативных правовых актов </w:t>
            </w:r>
            <w:r w:rsidR="00EA2D7F">
              <w:t>Министерства</w:t>
            </w:r>
            <w:r w:rsidRPr="00BC0BE5">
              <w:t xml:space="preserve">, в которых </w:t>
            </w:r>
            <w:r w:rsidR="00EA2D7F">
              <w:t>Министерством</w:t>
            </w:r>
            <w:r w:rsidRPr="00BC0BE5">
              <w:t xml:space="preserve"> выявлены риски нарушения антимонопольного законодательства (в отчетном периоде), к количеству нормативных правовых актов </w:t>
            </w:r>
            <w:r w:rsidR="00EA2D7F">
              <w:lastRenderedPageBreak/>
              <w:t>Министерства</w:t>
            </w:r>
            <w:r w:rsidRPr="00BC0BE5">
              <w:t>, в которых антимонопольным органом выявлены нарушения антимонопольного законодательства (в отчетном периоде)</w:t>
            </w: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lastRenderedPageBreak/>
              <w:t>0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 и более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15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0,5 - 0,99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0,01 - 0,49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</w:t>
            </w:r>
          </w:p>
        </w:tc>
      </w:tr>
      <w:tr w:rsidR="00BC0BE5" w:rsidRPr="00BC0BE5" w:rsidTr="00EA2D7F">
        <w:tc>
          <w:tcPr>
            <w:tcW w:w="680" w:type="dxa"/>
            <w:vMerge w:val="restart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2.3.</w:t>
            </w:r>
          </w:p>
        </w:tc>
        <w:tc>
          <w:tcPr>
            <w:tcW w:w="2581" w:type="dxa"/>
            <w:vMerge w:val="restart"/>
          </w:tcPr>
          <w:p w:rsidR="00BC0BE5" w:rsidRPr="00BC0BE5" w:rsidRDefault="00BC0BE5">
            <w:pPr>
              <w:pStyle w:val="ConsPlusNormal"/>
            </w:pPr>
            <w:r w:rsidRPr="00BC0BE5">
              <w:t xml:space="preserve">Доля нормативных правовых актов </w:t>
            </w:r>
            <w:r w:rsidR="00EA2D7F">
              <w:t>Министерства</w:t>
            </w:r>
            <w:r w:rsidRPr="00BC0BE5">
              <w:t>, в которых выявлены риски нарушения антимонопольного законодательства</w:t>
            </w:r>
          </w:p>
        </w:tc>
        <w:tc>
          <w:tcPr>
            <w:tcW w:w="2438" w:type="dxa"/>
            <w:vMerge w:val="restart"/>
          </w:tcPr>
          <w:p w:rsidR="00BC0BE5" w:rsidRPr="00BC0BE5" w:rsidRDefault="00BC0BE5" w:rsidP="00EA2D7F">
            <w:pPr>
              <w:pStyle w:val="ConsPlusNormal"/>
            </w:pPr>
            <w:r w:rsidRPr="00BC0BE5">
              <w:t>Отношение количес</w:t>
            </w:r>
            <w:r w:rsidR="00EA2D7F">
              <w:t>тва нормативных правовых актов Министерства</w:t>
            </w:r>
            <w:r w:rsidRPr="00BC0BE5">
              <w:t xml:space="preserve">, в которых </w:t>
            </w:r>
            <w:r w:rsidR="00EA2D7F">
              <w:t>Министерством</w:t>
            </w:r>
            <w:r w:rsidRPr="00BC0BE5">
              <w:t xml:space="preserve"> выявлены риски нарушения антимонопольного законодательства (в отчетном периоде), к количеству нормативных правовых актов </w:t>
            </w:r>
            <w:r w:rsidR="00EA2D7F">
              <w:t>Министерства</w:t>
            </w:r>
            <w:r w:rsidRPr="00BC0BE5">
              <w:t>, в которых антимонопольным органом выявлены нарушения антимонопольного законодательства (в отчетном периоде)</w:t>
            </w: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 и более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15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0,5 - 0,99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10</w:t>
            </w:r>
          </w:p>
        </w:tc>
      </w:tr>
      <w:tr w:rsidR="00BC0BE5" w:rsidRPr="00BC0BE5" w:rsidTr="00EA2D7F">
        <w:tc>
          <w:tcPr>
            <w:tcW w:w="680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581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2438" w:type="dxa"/>
            <w:vMerge/>
          </w:tcPr>
          <w:p w:rsidR="00BC0BE5" w:rsidRPr="00BC0BE5" w:rsidRDefault="00BC0BE5">
            <w:pPr>
              <w:pStyle w:val="ConsPlusNormal"/>
            </w:pPr>
          </w:p>
        </w:tc>
        <w:tc>
          <w:tcPr>
            <w:tcW w:w="1531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0,01 - 0,49</w:t>
            </w:r>
          </w:p>
        </w:tc>
        <w:tc>
          <w:tcPr>
            <w:tcW w:w="2098" w:type="dxa"/>
            <w:gridSpan w:val="2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C76B0F">
            <w:pPr>
              <w:pStyle w:val="ConsPlusNormal"/>
              <w:jc w:val="center"/>
            </w:pPr>
            <w:r>
              <w:t>№</w:t>
            </w:r>
          </w:p>
          <w:p w:rsidR="00BC0BE5" w:rsidRPr="00BC0BE5" w:rsidRDefault="00BC0BE5">
            <w:pPr>
              <w:pStyle w:val="ConsPlusNormal"/>
              <w:jc w:val="center"/>
            </w:pPr>
            <w:r w:rsidRPr="00BC0BE5">
              <w:t>п/п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 xml:space="preserve">3. Уровень эффективности функционирования антимонопольного комплаенса для </w:t>
            </w:r>
            <w:r w:rsidR="00EA2D7F">
              <w:t>Министерства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Значение в баллах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3.1.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</w:pPr>
            <w:r w:rsidRPr="00BC0BE5">
              <w:t>Высокая эффективность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55 - 60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3.2.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</w:pPr>
            <w:r w:rsidRPr="00BC0BE5">
              <w:t>Существенная эффективность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40 - 50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lastRenderedPageBreak/>
              <w:t>3.3.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</w:pPr>
            <w:r w:rsidRPr="00BC0BE5">
              <w:t>Незначительная эффективность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25 - 35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3.4.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</w:pPr>
            <w:r w:rsidRPr="00BC0BE5">
              <w:t>Низкая эффективность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15 - 20</w:t>
            </w:r>
          </w:p>
        </w:tc>
      </w:tr>
      <w:tr w:rsidR="00BC0BE5" w:rsidRPr="00BC0BE5" w:rsidTr="00EA2D7F">
        <w:tc>
          <w:tcPr>
            <w:tcW w:w="680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3.5.</w:t>
            </w:r>
          </w:p>
        </w:tc>
        <w:tc>
          <w:tcPr>
            <w:tcW w:w="7174" w:type="dxa"/>
            <w:gridSpan w:val="4"/>
          </w:tcPr>
          <w:p w:rsidR="00BC0BE5" w:rsidRPr="00BC0BE5" w:rsidRDefault="00BC0BE5">
            <w:pPr>
              <w:pStyle w:val="ConsPlusNormal"/>
            </w:pPr>
            <w:r w:rsidRPr="00BC0BE5">
              <w:t>Неэффективно</w:t>
            </w:r>
          </w:p>
        </w:tc>
        <w:tc>
          <w:tcPr>
            <w:tcW w:w="1474" w:type="dxa"/>
          </w:tcPr>
          <w:p w:rsidR="00BC0BE5" w:rsidRPr="00BC0BE5" w:rsidRDefault="00BC0BE5">
            <w:pPr>
              <w:pStyle w:val="ConsPlusNormal"/>
              <w:jc w:val="center"/>
            </w:pPr>
            <w:r w:rsidRPr="00BC0BE5">
              <w:t>0 - 10</w:t>
            </w:r>
          </w:p>
        </w:tc>
      </w:tr>
    </w:tbl>
    <w:p w:rsidR="00BC0BE5" w:rsidRPr="00BC0BE5" w:rsidRDefault="00BC0BE5">
      <w:pPr>
        <w:pStyle w:val="ConsPlusNormal"/>
        <w:jc w:val="both"/>
      </w:pPr>
    </w:p>
    <w:p w:rsidR="00BC0BE5" w:rsidRPr="00BC0BE5" w:rsidRDefault="00BC0BE5">
      <w:pPr>
        <w:pStyle w:val="ConsPlusNormal"/>
        <w:jc w:val="both"/>
      </w:pPr>
    </w:p>
    <w:p w:rsidR="00BC0BE5" w:rsidRPr="00BC0BE5" w:rsidRDefault="00BC0B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A78" w:rsidRPr="00BC0BE5" w:rsidRDefault="00903A78">
      <w:pPr>
        <w:rPr>
          <w:rFonts w:cs="Times New Roman"/>
        </w:rPr>
      </w:pPr>
    </w:p>
    <w:sectPr w:rsidR="00903A78" w:rsidRPr="00BC0BE5" w:rsidSect="00BC0BE5">
      <w:type w:val="continuous"/>
      <w:pgSz w:w="11905" w:h="16838"/>
      <w:pgMar w:top="1418" w:right="1418" w:bottom="1701" w:left="1985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E5"/>
    <w:rsid w:val="000672EB"/>
    <w:rsid w:val="000B6C96"/>
    <w:rsid w:val="00235D15"/>
    <w:rsid w:val="00903A78"/>
    <w:rsid w:val="00A72C4D"/>
    <w:rsid w:val="00AC7B3B"/>
    <w:rsid w:val="00B9666F"/>
    <w:rsid w:val="00BC0BE5"/>
    <w:rsid w:val="00C76B0F"/>
    <w:rsid w:val="00C8237E"/>
    <w:rsid w:val="00D07D49"/>
    <w:rsid w:val="00D37272"/>
    <w:rsid w:val="00EA2D7F"/>
    <w:rsid w:val="00F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ECC9-8A20-432B-9689-F72157D3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BE5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C0BE5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BC0BE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D738BB074B5B9BE16F184D0BD588C5E6BB1205B667BC6F85D57F9F089EA6D0E4845A8A0B031AC6CBB4EFAF2BB0AACC1A8C9E5FDCj9L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Карежев</dc:creator>
  <cp:keywords/>
  <dc:description/>
  <cp:lastModifiedBy>Карежев</cp:lastModifiedBy>
  <cp:revision>3</cp:revision>
  <dcterms:created xsi:type="dcterms:W3CDTF">2025-02-10T12:18:00Z</dcterms:created>
  <dcterms:modified xsi:type="dcterms:W3CDTF">2025-02-11T13:17:00Z</dcterms:modified>
</cp:coreProperties>
</file>