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2" w:type="dxa"/>
        <w:tblInd w:w="-106" w:type="dxa"/>
        <w:tblLook w:val="0000" w:firstRow="0" w:lastRow="0" w:firstColumn="0" w:lastColumn="0" w:noHBand="0" w:noVBand="0"/>
      </w:tblPr>
      <w:tblGrid>
        <w:gridCol w:w="3900"/>
        <w:gridCol w:w="1417"/>
        <w:gridCol w:w="4395"/>
      </w:tblGrid>
      <w:tr w:rsidR="00307C30" w:rsidRPr="007F7898" w:rsidTr="00F23506">
        <w:tc>
          <w:tcPr>
            <w:tcW w:w="3900" w:type="dxa"/>
            <w:vAlign w:val="center"/>
          </w:tcPr>
          <w:p w:rsidR="00307C30" w:rsidRPr="007F7898" w:rsidRDefault="00307C30" w:rsidP="00F23506">
            <w:pPr>
              <w:pStyle w:val="a3"/>
              <w:rPr>
                <w:color w:val="auto"/>
                <w:sz w:val="20"/>
              </w:rPr>
            </w:pPr>
            <w:bookmarkStart w:id="0" w:name="_GoBack"/>
            <w:bookmarkEnd w:id="0"/>
            <w:r w:rsidRPr="007F7898">
              <w:rPr>
                <w:color w:val="auto"/>
                <w:sz w:val="20"/>
              </w:rPr>
              <w:t>КЪЭБЭРДЕЙ-БАЛЪКЪЭР РЕСПУБЛИКЭМ КУРОРТХЭМРЭ ТУРИЗМЭМКIЭ И МИНИСТЕРСТВЭ</w:t>
            </w:r>
          </w:p>
          <w:p w:rsidR="00307C30" w:rsidRPr="007F7898" w:rsidRDefault="00307C30" w:rsidP="00F23506">
            <w:pPr>
              <w:ind w:left="-142"/>
              <w:jc w:val="center"/>
              <w:rPr>
                <w:b/>
                <w:bCs/>
                <w:smallCaps/>
              </w:rPr>
            </w:pPr>
          </w:p>
        </w:tc>
        <w:tc>
          <w:tcPr>
            <w:tcW w:w="1417" w:type="dxa"/>
            <w:vAlign w:val="center"/>
          </w:tcPr>
          <w:p w:rsidR="00307C30" w:rsidRPr="007F7898" w:rsidRDefault="00307C30" w:rsidP="00F23506">
            <w:pPr>
              <w:ind w:right="-57"/>
              <w:jc w:val="center"/>
              <w:rPr>
                <w:b/>
                <w:bCs/>
              </w:rPr>
            </w:pPr>
            <w:r w:rsidRPr="007F7898">
              <w:rPr>
                <w:b/>
                <w:noProof/>
              </w:rPr>
              <w:drawing>
                <wp:inline distT="0" distB="0" distL="0" distR="0" wp14:anchorId="191E071C" wp14:editId="30036B1B">
                  <wp:extent cx="585216" cy="729714"/>
                  <wp:effectExtent l="0" t="0" r="5715" b="0"/>
                  <wp:docPr id="3" name="Рисунок 3" descr="E:\герб к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:\герб к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29" cy="732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307C30" w:rsidRDefault="00307C30" w:rsidP="00F23506">
            <w:pPr>
              <w:tabs>
                <w:tab w:val="left" w:pos="0"/>
              </w:tabs>
              <w:ind w:left="-77" w:right="-39" w:hanging="100"/>
              <w:jc w:val="center"/>
              <w:rPr>
                <w:b/>
              </w:rPr>
            </w:pPr>
            <w:r w:rsidRPr="007F7898">
              <w:rPr>
                <w:b/>
              </w:rPr>
              <w:t xml:space="preserve">КЪАБАРТЫ-МАЛКЪАР </w:t>
            </w:r>
          </w:p>
          <w:p w:rsidR="00307C30" w:rsidRPr="007F7898" w:rsidRDefault="00307C30" w:rsidP="00F23506">
            <w:pPr>
              <w:tabs>
                <w:tab w:val="left" w:pos="0"/>
              </w:tabs>
              <w:ind w:left="-219" w:right="-39" w:firstLine="42"/>
              <w:jc w:val="center"/>
              <w:rPr>
                <w:b/>
              </w:rPr>
            </w:pPr>
            <w:r w:rsidRPr="007F7898">
              <w:rPr>
                <w:b/>
              </w:rPr>
              <w:t>РЕСПУБЛИКАНЫ КУРОРТЛА ЭМ ТУРИЗМ ЖАНЫ БЛА МИНИСТЕРСТВОСУ</w:t>
            </w:r>
          </w:p>
          <w:p w:rsidR="00307C30" w:rsidRPr="007F7898" w:rsidRDefault="00307C30" w:rsidP="00F23506">
            <w:pPr>
              <w:jc w:val="center"/>
              <w:rPr>
                <w:b/>
              </w:rPr>
            </w:pPr>
          </w:p>
        </w:tc>
      </w:tr>
    </w:tbl>
    <w:p w:rsidR="00307C30" w:rsidRPr="007F7898" w:rsidRDefault="00307C30" w:rsidP="00307C30">
      <w:pPr>
        <w:keepNext/>
        <w:jc w:val="center"/>
        <w:outlineLvl w:val="3"/>
        <w:rPr>
          <w:b/>
          <w:bCs/>
        </w:rPr>
      </w:pPr>
    </w:p>
    <w:p w:rsidR="00307C30" w:rsidRDefault="00307C30" w:rsidP="00307C30">
      <w:pPr>
        <w:ind w:hanging="426"/>
        <w:jc w:val="center"/>
        <w:rPr>
          <w:b/>
        </w:rPr>
      </w:pPr>
      <w:r w:rsidRPr="007F7898">
        <w:rPr>
          <w:b/>
        </w:rPr>
        <w:t>МИНИСТЕРСТВО КУРОРТОВ И ТУРИЗМА</w:t>
      </w:r>
    </w:p>
    <w:p w:rsidR="00307C30" w:rsidRDefault="00307C30" w:rsidP="00307C30">
      <w:pPr>
        <w:ind w:hanging="426"/>
        <w:jc w:val="center"/>
        <w:rPr>
          <w:b/>
        </w:rPr>
      </w:pPr>
      <w:r w:rsidRPr="007F7898">
        <w:rPr>
          <w:b/>
        </w:rPr>
        <w:t>КАБАРДИНО-БАЛКАРСКОЙ РЕСПУБЛИКИ</w:t>
      </w:r>
    </w:p>
    <w:p w:rsidR="00307C30" w:rsidRPr="007F76AC" w:rsidRDefault="00307C30" w:rsidP="00307C30">
      <w:pPr>
        <w:ind w:hanging="426"/>
        <w:jc w:val="center"/>
        <w:rPr>
          <w:b/>
        </w:rPr>
      </w:pPr>
      <w:r w:rsidRPr="007F76AC">
        <w:rPr>
          <w:b/>
        </w:rPr>
        <w:t>(МИНКУРОРТОВ КБР)</w:t>
      </w:r>
    </w:p>
    <w:p w:rsidR="00307C30" w:rsidRDefault="00307C30" w:rsidP="00307C30">
      <w:pPr>
        <w:jc w:val="center"/>
        <w:rPr>
          <w:b/>
        </w:rPr>
      </w:pPr>
    </w:p>
    <w:p w:rsidR="00307C30" w:rsidRDefault="00307C30" w:rsidP="00307C30">
      <w:pPr>
        <w:pBdr>
          <w:bottom w:val="double" w:sz="6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360010</w:t>
      </w:r>
      <w:r w:rsidRPr="007801C6">
        <w:rPr>
          <w:sz w:val="18"/>
          <w:szCs w:val="18"/>
        </w:rPr>
        <w:t>,</w:t>
      </w:r>
      <w:r>
        <w:rPr>
          <w:sz w:val="18"/>
          <w:szCs w:val="18"/>
        </w:rPr>
        <w:t xml:space="preserve"> КБР,</w:t>
      </w:r>
      <w:r w:rsidRPr="007801C6">
        <w:rPr>
          <w:sz w:val="18"/>
          <w:szCs w:val="18"/>
        </w:rPr>
        <w:t xml:space="preserve"> г. Нальчик, </w:t>
      </w:r>
      <w:r>
        <w:rPr>
          <w:sz w:val="18"/>
          <w:szCs w:val="18"/>
        </w:rPr>
        <w:t>ул. Канукоева</w:t>
      </w:r>
      <w:r w:rsidRPr="007801C6">
        <w:rPr>
          <w:sz w:val="18"/>
          <w:szCs w:val="18"/>
        </w:rPr>
        <w:t xml:space="preserve">, </w:t>
      </w:r>
      <w:r>
        <w:rPr>
          <w:sz w:val="18"/>
          <w:szCs w:val="18"/>
        </w:rPr>
        <w:t>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proofErr w:type="gramStart"/>
      <w:r w:rsidRPr="007801C6">
        <w:rPr>
          <w:sz w:val="18"/>
          <w:szCs w:val="18"/>
        </w:rPr>
        <w:t>тел:</w:t>
      </w:r>
      <w:r>
        <w:rPr>
          <w:sz w:val="18"/>
          <w:szCs w:val="18"/>
        </w:rPr>
        <w:t>+</w:t>
      </w:r>
      <w:proofErr w:type="gramEnd"/>
      <w:r>
        <w:rPr>
          <w:sz w:val="18"/>
          <w:szCs w:val="18"/>
        </w:rPr>
        <w:t>7(8662)72-02-84; факс: +7(8662)72-05-96</w:t>
      </w:r>
    </w:p>
    <w:p w:rsidR="00307C30" w:rsidRPr="00C11CF9" w:rsidRDefault="00307C30" w:rsidP="00307C30">
      <w:pPr>
        <w:pBdr>
          <w:bottom w:val="double" w:sz="6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ОКПО 98843919, ОГРН </w:t>
      </w:r>
      <w:r w:rsidRPr="00C11CF9">
        <w:rPr>
          <w:sz w:val="18"/>
          <w:szCs w:val="18"/>
        </w:rPr>
        <w:t>1140725000943</w:t>
      </w:r>
      <w:r>
        <w:rPr>
          <w:sz w:val="18"/>
          <w:szCs w:val="18"/>
        </w:rPr>
        <w:t>,</w:t>
      </w:r>
      <w:r w:rsidRPr="00C11CF9">
        <w:rPr>
          <w:sz w:val="18"/>
          <w:szCs w:val="18"/>
        </w:rPr>
        <w:t xml:space="preserve"> </w:t>
      </w:r>
      <w:r>
        <w:rPr>
          <w:sz w:val="18"/>
          <w:szCs w:val="18"/>
        </w:rPr>
        <w:t>л</w:t>
      </w:r>
      <w:r w:rsidRPr="00C11CF9">
        <w:rPr>
          <w:sz w:val="18"/>
          <w:szCs w:val="18"/>
        </w:rPr>
        <w:t>/</w:t>
      </w:r>
      <w:proofErr w:type="spellStart"/>
      <w:r w:rsidRPr="00C11CF9">
        <w:rPr>
          <w:sz w:val="18"/>
          <w:szCs w:val="18"/>
        </w:rPr>
        <w:t>сч</w:t>
      </w:r>
      <w:proofErr w:type="spellEnd"/>
      <w:r w:rsidRPr="00C11CF9">
        <w:rPr>
          <w:sz w:val="18"/>
          <w:szCs w:val="18"/>
        </w:rPr>
        <w:t>. 03042А07001 УФК по КБР,</w:t>
      </w:r>
      <w:r>
        <w:rPr>
          <w:sz w:val="18"/>
          <w:szCs w:val="18"/>
        </w:rPr>
        <w:t xml:space="preserve"> </w:t>
      </w:r>
      <w:r w:rsidRPr="00C11CF9">
        <w:rPr>
          <w:sz w:val="18"/>
          <w:szCs w:val="18"/>
        </w:rPr>
        <w:t>р/</w:t>
      </w:r>
      <w:proofErr w:type="spellStart"/>
      <w:r w:rsidRPr="00C11CF9">
        <w:rPr>
          <w:sz w:val="18"/>
          <w:szCs w:val="18"/>
        </w:rPr>
        <w:t>сч</w:t>
      </w:r>
      <w:proofErr w:type="spellEnd"/>
      <w:r w:rsidRPr="00C11CF9">
        <w:rPr>
          <w:sz w:val="18"/>
          <w:szCs w:val="18"/>
        </w:rPr>
        <w:t>. 40201810300000100083, ИНН 0725013945</w:t>
      </w:r>
    </w:p>
    <w:p w:rsidR="00307C30" w:rsidRDefault="00307C30" w:rsidP="00307C30">
      <w:pPr>
        <w:pStyle w:val="a4"/>
        <w:spacing w:line="276" w:lineRule="auto"/>
        <w:ind w:firstLine="709"/>
        <w:jc w:val="center"/>
        <w:rPr>
          <w:szCs w:val="28"/>
        </w:rPr>
      </w:pPr>
    </w:p>
    <w:p w:rsidR="00307C30" w:rsidRPr="002466D4" w:rsidRDefault="00307C30" w:rsidP="00307C30">
      <w:pPr>
        <w:pStyle w:val="a4"/>
        <w:spacing w:line="276" w:lineRule="auto"/>
        <w:ind w:firstLine="709"/>
        <w:jc w:val="right"/>
        <w:rPr>
          <w:sz w:val="28"/>
          <w:szCs w:val="28"/>
        </w:rPr>
      </w:pPr>
      <w:r w:rsidRPr="002466D4">
        <w:rPr>
          <w:sz w:val="28"/>
          <w:szCs w:val="28"/>
        </w:rPr>
        <w:t>ПРОЕКТ</w:t>
      </w:r>
    </w:p>
    <w:p w:rsidR="00307C30" w:rsidRPr="002466D4" w:rsidRDefault="00307C30" w:rsidP="00307C30">
      <w:pPr>
        <w:jc w:val="center"/>
        <w:rPr>
          <w:b/>
          <w:sz w:val="28"/>
          <w:szCs w:val="28"/>
        </w:rPr>
      </w:pPr>
      <w:r w:rsidRPr="002466D4">
        <w:rPr>
          <w:b/>
          <w:sz w:val="28"/>
          <w:szCs w:val="28"/>
        </w:rPr>
        <w:t>РЕШЕНИЕ КОЛЛЕГИИ</w:t>
      </w:r>
    </w:p>
    <w:p w:rsidR="00307C30" w:rsidRPr="002466D4" w:rsidRDefault="00307C30" w:rsidP="00307C30">
      <w:pPr>
        <w:jc w:val="center"/>
        <w:rPr>
          <w:b/>
          <w:sz w:val="28"/>
          <w:szCs w:val="28"/>
        </w:rPr>
      </w:pPr>
      <w:r w:rsidRPr="002466D4">
        <w:rPr>
          <w:b/>
          <w:sz w:val="28"/>
          <w:szCs w:val="28"/>
        </w:rPr>
        <w:t>Министерства курортов и туризма Кабардино-Балкарской Республики</w:t>
      </w:r>
    </w:p>
    <w:p w:rsidR="00307C30" w:rsidRPr="002466D4" w:rsidRDefault="00307C30" w:rsidP="00307C30">
      <w:pPr>
        <w:pStyle w:val="a4"/>
        <w:spacing w:line="276" w:lineRule="auto"/>
        <w:rPr>
          <w:sz w:val="28"/>
          <w:szCs w:val="28"/>
        </w:rPr>
      </w:pPr>
    </w:p>
    <w:p w:rsidR="00307C30" w:rsidRDefault="00307C30" w:rsidP="00307C30">
      <w:pPr>
        <w:pStyle w:val="a4"/>
        <w:spacing w:line="276" w:lineRule="auto"/>
        <w:rPr>
          <w:sz w:val="28"/>
          <w:szCs w:val="28"/>
        </w:rPr>
      </w:pPr>
      <w:r w:rsidRPr="002466D4">
        <w:rPr>
          <w:sz w:val="28"/>
          <w:szCs w:val="28"/>
        </w:rPr>
        <w:t xml:space="preserve">21 февраля </w:t>
      </w:r>
      <w:r>
        <w:rPr>
          <w:sz w:val="28"/>
          <w:szCs w:val="28"/>
        </w:rPr>
        <w:t>2024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66D4">
        <w:rPr>
          <w:sz w:val="28"/>
          <w:szCs w:val="28"/>
        </w:rPr>
        <w:tab/>
      </w:r>
      <w:r w:rsidRPr="002466D4">
        <w:rPr>
          <w:sz w:val="28"/>
          <w:szCs w:val="28"/>
        </w:rPr>
        <w:tab/>
      </w:r>
      <w:r w:rsidRPr="002466D4">
        <w:rPr>
          <w:sz w:val="28"/>
          <w:szCs w:val="28"/>
        </w:rPr>
        <w:tab/>
      </w:r>
      <w:r w:rsidRPr="002466D4">
        <w:rPr>
          <w:sz w:val="28"/>
          <w:szCs w:val="28"/>
        </w:rPr>
        <w:tab/>
        <w:t xml:space="preserve">   г. Нальчик</w:t>
      </w:r>
    </w:p>
    <w:p w:rsidR="000242B7" w:rsidRPr="002466D4" w:rsidRDefault="000242B7" w:rsidP="00307C30">
      <w:pPr>
        <w:pStyle w:val="a4"/>
        <w:spacing w:line="276" w:lineRule="auto"/>
        <w:rPr>
          <w:sz w:val="28"/>
          <w:szCs w:val="28"/>
        </w:rPr>
      </w:pPr>
    </w:p>
    <w:p w:rsidR="00307C30" w:rsidRPr="002466D4" w:rsidRDefault="00307C30" w:rsidP="00307C30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2466D4">
        <w:rPr>
          <w:b/>
          <w:sz w:val="28"/>
          <w:szCs w:val="28"/>
        </w:rPr>
        <w:t xml:space="preserve">Об итогах деятельности Министерства курортов и туризма </w:t>
      </w:r>
      <w:r w:rsidRPr="002466D4">
        <w:rPr>
          <w:b/>
          <w:sz w:val="28"/>
          <w:szCs w:val="28"/>
        </w:rPr>
        <w:br/>
        <w:t>Кабардино-Балкарской Республики за 202</w:t>
      </w:r>
      <w:r>
        <w:rPr>
          <w:b/>
          <w:sz w:val="28"/>
          <w:szCs w:val="28"/>
        </w:rPr>
        <w:t>3 год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jc w:val="both"/>
        <w:rPr>
          <w:sz w:val="28"/>
          <w:szCs w:val="28"/>
        </w:rPr>
      </w:pPr>
      <w:r w:rsidRPr="002466D4">
        <w:rPr>
          <w:sz w:val="28"/>
          <w:szCs w:val="28"/>
        </w:rPr>
        <w:t xml:space="preserve">Заслушав и обсудив информацию Министерства курортов и туризма Кабардино-Балкарской Республики, акционерного общества </w:t>
      </w:r>
      <w:r w:rsidRPr="002466D4">
        <w:rPr>
          <w:sz w:val="28"/>
          <w:szCs w:val="28"/>
        </w:rPr>
        <w:br/>
        <w:t>«Курорт «Нальчик», по итогам деятельности за 12 месяцев 202</w:t>
      </w:r>
      <w:r>
        <w:rPr>
          <w:sz w:val="28"/>
          <w:szCs w:val="28"/>
        </w:rPr>
        <w:t>3</w:t>
      </w:r>
      <w:r w:rsidRPr="002466D4">
        <w:rPr>
          <w:sz w:val="28"/>
          <w:szCs w:val="28"/>
        </w:rPr>
        <w:t xml:space="preserve"> года, </w:t>
      </w:r>
      <w:r w:rsidRPr="002466D4">
        <w:rPr>
          <w:sz w:val="28"/>
          <w:szCs w:val="28"/>
        </w:rPr>
        <w:br/>
        <w:t xml:space="preserve">коллегия отмечает работу министерства, направленную на выполнение функций и задач, определенных Главой Кабардино-Балкарской Республики </w:t>
      </w:r>
      <w:r w:rsidRPr="002466D4">
        <w:rPr>
          <w:sz w:val="28"/>
          <w:szCs w:val="28"/>
        </w:rPr>
        <w:br/>
        <w:t>и Правительством Кабардино-Балкарской Республики в сфере туризма, удовлетворительной.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b/>
          <w:sz w:val="28"/>
          <w:szCs w:val="28"/>
        </w:rPr>
      </w:pPr>
      <w:r w:rsidRPr="002466D4">
        <w:rPr>
          <w:b/>
          <w:sz w:val="28"/>
          <w:szCs w:val="28"/>
        </w:rPr>
        <w:t>Коллегия решила:</w:t>
      </w:r>
    </w:p>
    <w:p w:rsidR="00307C30" w:rsidRDefault="00307C30" w:rsidP="00307C30">
      <w:pPr>
        <w:pStyle w:val="a4"/>
        <w:numPr>
          <w:ilvl w:val="0"/>
          <w:numId w:val="1"/>
        </w:numPr>
        <w:spacing w:after="0" w:line="276" w:lineRule="auto"/>
        <w:ind w:left="0" w:firstLine="708"/>
        <w:jc w:val="both"/>
        <w:rPr>
          <w:sz w:val="28"/>
          <w:szCs w:val="28"/>
        </w:rPr>
      </w:pPr>
      <w:r w:rsidRPr="002466D4">
        <w:rPr>
          <w:sz w:val="28"/>
          <w:szCs w:val="28"/>
        </w:rPr>
        <w:t xml:space="preserve">Принять к сведению </w:t>
      </w:r>
      <w:r>
        <w:rPr>
          <w:sz w:val="28"/>
          <w:szCs w:val="28"/>
        </w:rPr>
        <w:t>Д</w:t>
      </w:r>
      <w:r w:rsidRPr="002466D4">
        <w:rPr>
          <w:sz w:val="28"/>
          <w:szCs w:val="28"/>
        </w:rPr>
        <w:t>оклад об итогах деятельности Министерства курортов и туризма Кабардино-Балкарской Республики за 202</w:t>
      </w:r>
      <w:r>
        <w:rPr>
          <w:sz w:val="28"/>
          <w:szCs w:val="28"/>
        </w:rPr>
        <w:t>3 год</w:t>
      </w:r>
      <w:r w:rsidRPr="002466D4">
        <w:rPr>
          <w:sz w:val="28"/>
          <w:szCs w:val="28"/>
        </w:rPr>
        <w:t>.</w:t>
      </w:r>
    </w:p>
    <w:p w:rsidR="00307C30" w:rsidRDefault="00307C30" w:rsidP="00307C30">
      <w:pPr>
        <w:pStyle w:val="a4"/>
        <w:numPr>
          <w:ilvl w:val="0"/>
          <w:numId w:val="1"/>
        </w:numPr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министра</w:t>
      </w:r>
      <w:r w:rsidRPr="00EF335A">
        <w:rPr>
          <w:sz w:val="28"/>
          <w:szCs w:val="28"/>
        </w:rPr>
        <w:t xml:space="preserve"> курортов и туризма </w:t>
      </w:r>
      <w:r w:rsidRPr="00EF335A">
        <w:rPr>
          <w:sz w:val="28"/>
          <w:szCs w:val="28"/>
        </w:rPr>
        <w:br/>
        <w:t xml:space="preserve">Кабардино-Балкарской Республики </w:t>
      </w:r>
      <w:proofErr w:type="spellStart"/>
      <w:r>
        <w:rPr>
          <w:sz w:val="28"/>
          <w:szCs w:val="28"/>
        </w:rPr>
        <w:t>Шаваеву</w:t>
      </w:r>
      <w:proofErr w:type="spellEnd"/>
      <w:r>
        <w:rPr>
          <w:sz w:val="28"/>
          <w:szCs w:val="28"/>
        </w:rPr>
        <w:t xml:space="preserve"> И.Х.</w:t>
      </w:r>
      <w:r w:rsidRPr="00EF335A">
        <w:rPr>
          <w:sz w:val="28"/>
          <w:szCs w:val="28"/>
        </w:rPr>
        <w:t>:</w:t>
      </w:r>
    </w:p>
    <w:p w:rsidR="00307C30" w:rsidRPr="00EF335A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F335A">
        <w:rPr>
          <w:sz w:val="28"/>
          <w:szCs w:val="28"/>
        </w:rPr>
        <w:t xml:space="preserve">Обеспечить реализацию на территории Кабардино-Балкарской Республики государственной программы «Развитие </w:t>
      </w:r>
      <w:r>
        <w:rPr>
          <w:sz w:val="28"/>
          <w:szCs w:val="28"/>
        </w:rPr>
        <w:br/>
      </w:r>
      <w:r w:rsidRPr="00EF335A">
        <w:rPr>
          <w:sz w:val="28"/>
          <w:szCs w:val="28"/>
        </w:rPr>
        <w:t>туристско-рекреационного комплекса Кабардино-Балкарской Республики»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исполнения:</w:t>
      </w:r>
      <w:r w:rsidRPr="002466D4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466D4">
        <w:rPr>
          <w:sz w:val="28"/>
          <w:szCs w:val="28"/>
        </w:rPr>
        <w:t xml:space="preserve">Совместно с заинтересованными продолжить работу </w:t>
      </w:r>
      <w:r w:rsidRPr="002466D4">
        <w:rPr>
          <w:sz w:val="28"/>
          <w:szCs w:val="28"/>
        </w:rPr>
        <w:br/>
        <w:t xml:space="preserve">по привлечению инвестиций для строительства (реконструкции) </w:t>
      </w:r>
      <w:r w:rsidRPr="002466D4">
        <w:rPr>
          <w:sz w:val="28"/>
          <w:szCs w:val="28"/>
        </w:rPr>
        <w:lastRenderedPageBreak/>
        <w:t xml:space="preserve">туристической и обеспечивающей инфраструктуры на территории </w:t>
      </w:r>
      <w:r w:rsidRPr="002466D4">
        <w:rPr>
          <w:sz w:val="28"/>
          <w:szCs w:val="28"/>
        </w:rPr>
        <w:br/>
        <w:t>Кабардино-Балкарской Республики.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исполнения:</w:t>
      </w:r>
      <w:r w:rsidRPr="002466D4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466D4">
        <w:rPr>
          <w:sz w:val="28"/>
          <w:szCs w:val="28"/>
        </w:rPr>
        <w:t xml:space="preserve">Продолжить работу по реализации региональных проектов </w:t>
      </w:r>
      <w:r w:rsidRPr="002466D4">
        <w:rPr>
          <w:sz w:val="28"/>
          <w:szCs w:val="28"/>
        </w:rPr>
        <w:br/>
        <w:t>в рамках национального проекта «Туризм и индустрия гостеприимства».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исполнения:</w:t>
      </w:r>
      <w:r w:rsidRPr="002466D4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Pr="002466D4">
        <w:rPr>
          <w:sz w:val="28"/>
          <w:szCs w:val="28"/>
        </w:rPr>
        <w:t xml:space="preserve">Продолжить работу по реализации прорывного проекта </w:t>
      </w:r>
      <w:r w:rsidRPr="002466D4">
        <w:rPr>
          <w:sz w:val="28"/>
          <w:szCs w:val="28"/>
        </w:rPr>
        <w:br/>
        <w:t xml:space="preserve">«ВТРК «Эльбрус»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 совместно с АО «КАВКАЗ.РФ».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 xml:space="preserve">Срок исполнения: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Заместителю министра</w:t>
      </w:r>
      <w:r w:rsidRPr="002466D4">
        <w:rPr>
          <w:sz w:val="28"/>
          <w:szCs w:val="28"/>
        </w:rPr>
        <w:t xml:space="preserve"> курортов и туризма </w:t>
      </w:r>
      <w:r>
        <w:rPr>
          <w:sz w:val="28"/>
          <w:szCs w:val="28"/>
        </w:rPr>
        <w:br/>
      </w:r>
      <w:r w:rsidRPr="002466D4">
        <w:rPr>
          <w:sz w:val="28"/>
          <w:szCs w:val="28"/>
        </w:rPr>
        <w:t xml:space="preserve">Кабардино-Балкарской Республики </w:t>
      </w:r>
      <w:proofErr w:type="spellStart"/>
      <w:r>
        <w:rPr>
          <w:sz w:val="28"/>
          <w:szCs w:val="28"/>
        </w:rPr>
        <w:t>Шхагапсоеву</w:t>
      </w:r>
      <w:proofErr w:type="spellEnd"/>
      <w:r>
        <w:rPr>
          <w:sz w:val="28"/>
          <w:szCs w:val="28"/>
        </w:rPr>
        <w:t xml:space="preserve"> А.С.</w:t>
      </w:r>
      <w:r w:rsidRPr="002466D4">
        <w:rPr>
          <w:sz w:val="28"/>
          <w:szCs w:val="28"/>
        </w:rPr>
        <w:t>: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2466D4">
        <w:rPr>
          <w:sz w:val="28"/>
          <w:szCs w:val="28"/>
        </w:rPr>
        <w:t xml:space="preserve">Совместно с высшими и средними специальными образовательными учреждениями, функционирующими на территории Кабардино-Балкарской Республики, проработать вопрос подготовки кадров </w:t>
      </w:r>
      <w:r w:rsidRPr="002466D4">
        <w:rPr>
          <w:sz w:val="28"/>
          <w:szCs w:val="28"/>
        </w:rPr>
        <w:br/>
        <w:t>в сфере туризма и индустрии гостеприимства.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</w:t>
      </w:r>
      <w:r w:rsidRPr="002466D4">
        <w:rPr>
          <w:sz w:val="28"/>
          <w:szCs w:val="28"/>
        </w:rPr>
        <w:t xml:space="preserve">: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2466D4">
        <w:rPr>
          <w:sz w:val="28"/>
          <w:szCs w:val="28"/>
        </w:rPr>
        <w:t xml:space="preserve">Проводить информационную работу с предприятиями </w:t>
      </w:r>
      <w:r w:rsidRPr="002466D4">
        <w:rPr>
          <w:sz w:val="28"/>
          <w:szCs w:val="28"/>
        </w:rPr>
        <w:br/>
        <w:t xml:space="preserve">санаторно-курортного и туристско-рекреационного комплексов </w:t>
      </w:r>
      <w:r w:rsidRPr="002466D4">
        <w:rPr>
          <w:sz w:val="28"/>
          <w:szCs w:val="28"/>
        </w:rPr>
        <w:br/>
        <w:t>Кабардино-Балкарской Республики по улучшению качества предоставляемых услуг и сервиса.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</w:t>
      </w:r>
      <w:r w:rsidRPr="002466D4">
        <w:rPr>
          <w:sz w:val="28"/>
          <w:szCs w:val="28"/>
        </w:rPr>
        <w:t xml:space="preserve">: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Pr="002466D4">
        <w:rPr>
          <w:sz w:val="28"/>
          <w:szCs w:val="28"/>
        </w:rPr>
        <w:t xml:space="preserve">Продолжить участие в мероприятиях, направленных </w:t>
      </w:r>
      <w:r w:rsidRPr="002466D4">
        <w:rPr>
          <w:sz w:val="28"/>
          <w:szCs w:val="28"/>
        </w:rPr>
        <w:br/>
        <w:t>на повышение узнаваемости Кабардино-Балкарской Республики и улучшение ее образа, в том числе участие в наиболее значимых мероприятиях (выставках, форумах, семинарах).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</w:t>
      </w:r>
      <w:r w:rsidRPr="002466D4">
        <w:rPr>
          <w:sz w:val="28"/>
          <w:szCs w:val="28"/>
        </w:rPr>
        <w:t xml:space="preserve">: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Pr="002466D4">
        <w:rPr>
          <w:sz w:val="28"/>
          <w:szCs w:val="28"/>
        </w:rPr>
        <w:t xml:space="preserve">Продолжить работу по аттестации экскурсоводов (гидов) </w:t>
      </w:r>
      <w:r w:rsidRPr="002466D4">
        <w:rPr>
          <w:sz w:val="28"/>
          <w:szCs w:val="28"/>
        </w:rPr>
        <w:br/>
        <w:t>и гидов-переводчиков.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</w:t>
      </w:r>
      <w:r w:rsidRPr="002466D4">
        <w:rPr>
          <w:sz w:val="28"/>
          <w:szCs w:val="28"/>
        </w:rPr>
        <w:t xml:space="preserve">: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 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2466D4">
        <w:rPr>
          <w:sz w:val="28"/>
          <w:szCs w:val="28"/>
        </w:rPr>
        <w:t>Активизировать работу по созданию новых и благоустройству существующих туристических маршрутов на территории республики, в том числе экологической направленности.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</w:t>
      </w:r>
      <w:r w:rsidRPr="002466D4">
        <w:rPr>
          <w:sz w:val="28"/>
          <w:szCs w:val="28"/>
        </w:rPr>
        <w:t xml:space="preserve">: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 </w:t>
      </w:r>
    </w:p>
    <w:p w:rsidR="00307C30" w:rsidRPr="002466D4" w:rsidRDefault="00307C30" w:rsidP="00307C30">
      <w:pPr>
        <w:pStyle w:val="a4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2466D4">
        <w:rPr>
          <w:sz w:val="28"/>
          <w:szCs w:val="28"/>
        </w:rPr>
        <w:t xml:space="preserve">Совместно с заинтересованными органами усилить работу </w:t>
      </w:r>
      <w:r w:rsidRPr="002466D4">
        <w:rPr>
          <w:sz w:val="28"/>
          <w:szCs w:val="28"/>
        </w:rPr>
        <w:br/>
        <w:t xml:space="preserve">по обеспечению антитеррористической защищенности объектов </w:t>
      </w:r>
      <w:r w:rsidRPr="002466D4">
        <w:rPr>
          <w:sz w:val="28"/>
          <w:szCs w:val="28"/>
        </w:rPr>
        <w:br/>
      </w:r>
      <w:r w:rsidRPr="002466D4">
        <w:rPr>
          <w:sz w:val="28"/>
          <w:szCs w:val="28"/>
        </w:rPr>
        <w:lastRenderedPageBreak/>
        <w:t xml:space="preserve">санаторно-курортного и туристско-рекреационного комплексов </w:t>
      </w:r>
      <w:r w:rsidRPr="002466D4">
        <w:rPr>
          <w:sz w:val="28"/>
          <w:szCs w:val="28"/>
        </w:rPr>
        <w:br/>
        <w:t>Кабардино-Балкарской Республики.</w:t>
      </w:r>
    </w:p>
    <w:p w:rsidR="00307C30" w:rsidRPr="002466D4" w:rsidRDefault="00307C30" w:rsidP="00307C30">
      <w:pPr>
        <w:pStyle w:val="a4"/>
        <w:spacing w:line="276" w:lineRule="auto"/>
        <w:ind w:left="0" w:firstLine="708"/>
        <w:rPr>
          <w:sz w:val="28"/>
          <w:szCs w:val="28"/>
        </w:rPr>
      </w:pPr>
      <w:r w:rsidRPr="002466D4">
        <w:rPr>
          <w:b/>
          <w:sz w:val="28"/>
          <w:szCs w:val="28"/>
        </w:rPr>
        <w:t xml:space="preserve">Срок исполнения: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307C30" w:rsidRPr="002466D4" w:rsidRDefault="00307C30" w:rsidP="00307C30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466D4">
        <w:rPr>
          <w:sz w:val="28"/>
          <w:szCs w:val="28"/>
        </w:rPr>
        <w:t xml:space="preserve">Принять к сведению доклад </w:t>
      </w:r>
      <w:proofErr w:type="spellStart"/>
      <w:r w:rsidRPr="002466D4">
        <w:rPr>
          <w:sz w:val="28"/>
          <w:szCs w:val="28"/>
        </w:rPr>
        <w:t>Афова</w:t>
      </w:r>
      <w:proofErr w:type="spellEnd"/>
      <w:r w:rsidRPr="002466D4">
        <w:rPr>
          <w:sz w:val="28"/>
          <w:szCs w:val="28"/>
        </w:rPr>
        <w:t xml:space="preserve"> Х.Х., генерального директора акционерного общества «Курорт Нальчик» об итогах деятельности общества за 12 месяцев </w:t>
      </w:r>
      <w:r>
        <w:rPr>
          <w:sz w:val="28"/>
          <w:szCs w:val="28"/>
        </w:rPr>
        <w:t>2023</w:t>
      </w:r>
      <w:r w:rsidRPr="002466D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466D4">
        <w:rPr>
          <w:sz w:val="28"/>
          <w:szCs w:val="28"/>
        </w:rPr>
        <w:t>.</w:t>
      </w:r>
    </w:p>
    <w:p w:rsidR="00307C30" w:rsidRPr="002466D4" w:rsidRDefault="00307C30" w:rsidP="00307C30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Ответственным должностным лицам Министерства </w:t>
      </w:r>
      <w:r w:rsidRPr="002466D4">
        <w:rPr>
          <w:sz w:val="28"/>
          <w:szCs w:val="28"/>
        </w:rPr>
        <w:t xml:space="preserve">курортов </w:t>
      </w:r>
      <w:r>
        <w:rPr>
          <w:sz w:val="28"/>
          <w:szCs w:val="28"/>
        </w:rPr>
        <w:br/>
      </w:r>
      <w:r w:rsidRPr="002466D4">
        <w:rPr>
          <w:sz w:val="28"/>
          <w:szCs w:val="28"/>
        </w:rPr>
        <w:t>и туризма Кабардино-Балкарской Республики:</w:t>
      </w:r>
    </w:p>
    <w:p w:rsidR="00307C30" w:rsidRPr="002466D4" w:rsidRDefault="00307C30" w:rsidP="00307C30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2466D4">
        <w:rPr>
          <w:sz w:val="28"/>
          <w:szCs w:val="28"/>
        </w:rPr>
        <w:t xml:space="preserve">Принять все необходимые меры по увеличению общего </w:t>
      </w:r>
      <w:r w:rsidRPr="002466D4">
        <w:rPr>
          <w:sz w:val="28"/>
          <w:szCs w:val="28"/>
        </w:rPr>
        <w:br/>
        <w:t xml:space="preserve">числа туристов и отдыхающих, а также объема услуг, </w:t>
      </w:r>
      <w:r w:rsidRPr="002466D4">
        <w:rPr>
          <w:sz w:val="28"/>
          <w:szCs w:val="28"/>
        </w:rPr>
        <w:br/>
        <w:t xml:space="preserve">предоставленных хозяйственными обществами санаторно-курортного </w:t>
      </w:r>
      <w:r w:rsidRPr="002466D4">
        <w:rPr>
          <w:sz w:val="28"/>
          <w:szCs w:val="28"/>
        </w:rPr>
        <w:br/>
        <w:t xml:space="preserve">и туристско-рекреационного комплекса республики в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году.</w:t>
      </w:r>
    </w:p>
    <w:p w:rsidR="00307C30" w:rsidRPr="002466D4" w:rsidRDefault="00307C30" w:rsidP="00307C30">
      <w:pPr>
        <w:pStyle w:val="a4"/>
        <w:spacing w:line="276" w:lineRule="auto"/>
        <w:ind w:left="0" w:firstLine="709"/>
        <w:rPr>
          <w:sz w:val="28"/>
          <w:szCs w:val="28"/>
        </w:rPr>
      </w:pPr>
      <w:r w:rsidRPr="002466D4">
        <w:rPr>
          <w:b/>
          <w:sz w:val="28"/>
          <w:szCs w:val="28"/>
        </w:rPr>
        <w:t>Срок исполнения:</w:t>
      </w:r>
      <w:r w:rsidRPr="002466D4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</w:t>
      </w:r>
    </w:p>
    <w:p w:rsidR="00307C30" w:rsidRPr="002466D4" w:rsidRDefault="00307C30" w:rsidP="00307C30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</w:t>
      </w:r>
      <w:r>
        <w:rPr>
          <w:sz w:val="28"/>
          <w:szCs w:val="28"/>
        </w:rPr>
        <w:tab/>
        <w:t xml:space="preserve"> </w:t>
      </w:r>
      <w:r w:rsidRPr="002466D4">
        <w:rPr>
          <w:sz w:val="28"/>
          <w:szCs w:val="28"/>
        </w:rPr>
        <w:t>Усилить работу с хозяйственными обществами с долей государственной собственности в уставном капитале по повышению эффектности функционирования, предусматривающей, в том числе меры, направленные на предупреждение введения процедуры банкротства, погашение задолженности, восстановление финансово-хозяйственной деятельности, оптимизацию расходов, эффективное использование объектов недвижимости и непрофильных актов.</w:t>
      </w:r>
    </w:p>
    <w:p w:rsidR="00307C30" w:rsidRPr="002466D4" w:rsidRDefault="00307C30" w:rsidP="00307C30">
      <w:pPr>
        <w:pStyle w:val="a4"/>
        <w:spacing w:line="276" w:lineRule="auto"/>
        <w:ind w:left="0" w:firstLine="709"/>
        <w:rPr>
          <w:sz w:val="28"/>
          <w:szCs w:val="28"/>
        </w:rPr>
      </w:pPr>
      <w:r w:rsidRPr="002466D4">
        <w:rPr>
          <w:b/>
          <w:sz w:val="28"/>
          <w:szCs w:val="28"/>
        </w:rPr>
        <w:t xml:space="preserve">Срок исполнения: </w:t>
      </w:r>
      <w:r>
        <w:rPr>
          <w:sz w:val="28"/>
          <w:szCs w:val="28"/>
        </w:rPr>
        <w:t>2024</w:t>
      </w:r>
      <w:r w:rsidRPr="002466D4">
        <w:rPr>
          <w:sz w:val="28"/>
          <w:szCs w:val="28"/>
        </w:rPr>
        <w:t xml:space="preserve"> год.</w:t>
      </w:r>
    </w:p>
    <w:p w:rsidR="00903A78" w:rsidRDefault="00903A78"/>
    <w:sectPr w:rsidR="00903A78" w:rsidSect="00027CF0">
      <w:pgSz w:w="11906" w:h="16838"/>
      <w:pgMar w:top="170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2448B"/>
    <w:multiLevelType w:val="multilevel"/>
    <w:tmpl w:val="277407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30"/>
    <w:rsid w:val="000242B7"/>
    <w:rsid w:val="00307C30"/>
    <w:rsid w:val="00903A78"/>
    <w:rsid w:val="00C3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75041-5A9E-4D57-8DDD-5940B195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30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7C30"/>
    <w:pPr>
      <w:jc w:val="center"/>
    </w:pPr>
    <w:rPr>
      <w:b/>
      <w:color w:val="000080"/>
      <w:sz w:val="32"/>
    </w:rPr>
  </w:style>
  <w:style w:type="paragraph" w:styleId="a4">
    <w:name w:val="Body Text Indent"/>
    <w:basedOn w:val="a"/>
    <w:link w:val="a5"/>
    <w:uiPriority w:val="99"/>
    <w:unhideWhenUsed/>
    <w:rsid w:val="00307C3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307C3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Карежев</dc:creator>
  <cp:keywords/>
  <dc:description/>
  <cp:lastModifiedBy>Карежев</cp:lastModifiedBy>
  <cp:revision>2</cp:revision>
  <dcterms:created xsi:type="dcterms:W3CDTF">2024-04-02T13:55:00Z</dcterms:created>
  <dcterms:modified xsi:type="dcterms:W3CDTF">2024-04-02T13:55:00Z</dcterms:modified>
</cp:coreProperties>
</file>