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DC" w:rsidRDefault="007E65DC" w:rsidP="007E65D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5 </w:t>
      </w:r>
    </w:p>
    <w:p w:rsidR="007E65DC" w:rsidRDefault="007E65DC" w:rsidP="007E65D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10"/>
          <w:szCs w:val="28"/>
        </w:rPr>
      </w:pPr>
    </w:p>
    <w:p w:rsidR="007E65DC" w:rsidRDefault="007E65DC" w:rsidP="007E65D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объявлению о проведении конкурса на предоставление грантов в форме субсидий на развитие туризма </w:t>
      </w:r>
      <w:r>
        <w:rPr>
          <w:rFonts w:ascii="Times New Roman" w:hAnsi="Times New Roman"/>
          <w:sz w:val="28"/>
          <w:szCs w:val="28"/>
        </w:rPr>
        <w:br/>
        <w:t xml:space="preserve">в Кабардино-Балкарской Республике </w:t>
      </w:r>
      <w:r>
        <w:rPr>
          <w:rFonts w:ascii="Times New Roman" w:hAnsi="Times New Roman"/>
          <w:sz w:val="28"/>
          <w:szCs w:val="28"/>
        </w:rPr>
        <w:br/>
        <w:t>в 2023 году</w:t>
      </w:r>
    </w:p>
    <w:p w:rsidR="007E65DC" w:rsidRDefault="007E65DC" w:rsidP="007E65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5DC" w:rsidRDefault="007E65DC" w:rsidP="007E65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5DC" w:rsidRPr="00124D82" w:rsidRDefault="007E65DC" w:rsidP="007E65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5DC" w:rsidRPr="00124D82" w:rsidRDefault="007E65DC" w:rsidP="007E65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4D82">
        <w:rPr>
          <w:rFonts w:ascii="Times New Roman" w:hAnsi="Times New Roman"/>
          <w:b/>
          <w:sz w:val="28"/>
          <w:szCs w:val="28"/>
        </w:rPr>
        <w:t>Критерии оценки заявок</w:t>
      </w:r>
    </w:p>
    <w:p w:rsidR="007E65DC" w:rsidRDefault="007E65DC" w:rsidP="007E65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65DC" w:rsidRPr="00124D82" w:rsidRDefault="007E65DC" w:rsidP="007E65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65DC" w:rsidRDefault="007E65DC" w:rsidP="007E65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Конкурсн</w:t>
      </w:r>
      <w:r>
        <w:rPr>
          <w:rFonts w:ascii="Times New Roman" w:hAnsi="Times New Roman"/>
          <w:sz w:val="28"/>
          <w:szCs w:val="28"/>
        </w:rPr>
        <w:t>ая</w:t>
      </w:r>
      <w:r w:rsidRPr="00124D82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124D82">
        <w:rPr>
          <w:rFonts w:ascii="Times New Roman" w:hAnsi="Times New Roman"/>
          <w:sz w:val="28"/>
          <w:szCs w:val="28"/>
        </w:rPr>
        <w:t xml:space="preserve"> оценивает заявку по каждому критерию, присваивая баллы (целыми числами) в зависимости от шкалы оценки, указанной ниже. Источник информации, в соответствии с которым оценивается заявка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D82">
        <w:rPr>
          <w:rFonts w:ascii="Times New Roman" w:hAnsi="Times New Roman"/>
          <w:sz w:val="28"/>
          <w:szCs w:val="28"/>
        </w:rPr>
        <w:t xml:space="preserve">по конкретному критерию, указан отдельно </w:t>
      </w:r>
      <w:r>
        <w:rPr>
          <w:rFonts w:ascii="Times New Roman" w:hAnsi="Times New Roman"/>
          <w:sz w:val="28"/>
          <w:szCs w:val="28"/>
        </w:rPr>
        <w:br/>
      </w:r>
      <w:r w:rsidRPr="00124D82">
        <w:rPr>
          <w:rFonts w:ascii="Times New Roman" w:hAnsi="Times New Roman"/>
          <w:sz w:val="28"/>
          <w:szCs w:val="28"/>
        </w:rPr>
        <w:t xml:space="preserve">по каждому критерию. </w:t>
      </w:r>
    </w:p>
    <w:p w:rsidR="007E65DC" w:rsidRPr="00124D82" w:rsidRDefault="007E65DC" w:rsidP="007E65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1418"/>
      </w:tblGrid>
      <w:tr w:rsidR="007E65DC" w:rsidRPr="00124D82" w:rsidTr="00CF3C6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Источник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для оценки заявки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E2330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3302">
              <w:rPr>
                <w:rFonts w:ascii="Times New Roman" w:hAnsi="Times New Roman"/>
                <w:sz w:val="24"/>
                <w:szCs w:val="24"/>
              </w:rPr>
              <w:t>Макси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23302">
              <w:rPr>
                <w:rFonts w:ascii="Times New Roman" w:hAnsi="Times New Roman"/>
                <w:sz w:val="24"/>
                <w:szCs w:val="24"/>
              </w:rPr>
              <w:t>мальное</w:t>
            </w:r>
            <w:proofErr w:type="spellEnd"/>
            <w:proofErr w:type="gramEnd"/>
            <w:r w:rsidRPr="00E23302">
              <w:rPr>
                <w:rFonts w:ascii="Times New Roman" w:hAnsi="Times New Roman"/>
                <w:sz w:val="24"/>
                <w:szCs w:val="24"/>
              </w:rPr>
              <w:t xml:space="preserve"> количество баллов </w:t>
            </w:r>
          </w:p>
          <w:p w:rsidR="007E65DC" w:rsidRPr="00E2330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DC" w:rsidRPr="00124D82" w:rsidTr="00CF3C6E">
        <w:trPr>
          <w:trHeight w:val="1952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1. Проект будет способствовать увеличению количества туристов: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не способствует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0 баллов;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способствует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1 балл;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способствует и привлечет новые целевые группы туристов (например, маломобильные группы населения, лиц старшего возраста, семьи с детьми) </w:t>
            </w:r>
            <w:r>
              <w:rPr>
                <w:rFonts w:ascii="Times New Roman" w:hAnsi="Times New Roman"/>
                <w:sz w:val="24"/>
                <w:szCs w:val="24"/>
              </w:rPr>
              <w:t>– 2 балла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пункты 1.2, 1.4, 7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E2330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65DC" w:rsidRPr="00124D82" w:rsidTr="00CF3C6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44EEA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2</w:t>
            </w:r>
            <w:r w:rsidRPr="00144EEA">
              <w:rPr>
                <w:rFonts w:ascii="Times New Roman" w:hAnsi="Times New Roman"/>
                <w:sz w:val="24"/>
                <w:szCs w:val="24"/>
              </w:rPr>
              <w:t xml:space="preserve">. Проект взаимосвязан с туристскими ресурсами,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туристическими маршрутами, местами отдыха, </w:t>
            </w:r>
            <w:r w:rsidRPr="00144EEA">
              <w:rPr>
                <w:rFonts w:ascii="Times New Roman" w:hAnsi="Times New Roman"/>
                <w:sz w:val="24"/>
                <w:szCs w:val="24"/>
              </w:rPr>
              <w:t xml:space="preserve">его реализация даст прирост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44EEA">
              <w:rPr>
                <w:rFonts w:ascii="Times New Roman" w:hAnsi="Times New Roman"/>
                <w:sz w:val="24"/>
                <w:szCs w:val="24"/>
              </w:rPr>
              <w:t>их посещаемости:</w:t>
            </w:r>
          </w:p>
          <w:p w:rsidR="007E65DC" w:rsidRPr="00144EEA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EA">
              <w:rPr>
                <w:rFonts w:ascii="Times New Roman" w:hAnsi="Times New Roman"/>
                <w:sz w:val="24"/>
                <w:szCs w:val="24"/>
              </w:rPr>
              <w:t xml:space="preserve">не связан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44EEA">
              <w:rPr>
                <w:rFonts w:ascii="Times New Roman" w:hAnsi="Times New Roman"/>
                <w:sz w:val="24"/>
                <w:szCs w:val="24"/>
              </w:rPr>
              <w:t xml:space="preserve"> 0 баллов;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взаимосвязан– 2 балла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пункт 1.4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E2330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65DC" w:rsidRPr="00124D82" w:rsidTr="00CF3C6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3. Риски реализации проекта: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риски </w:t>
            </w:r>
            <w:r>
              <w:rPr>
                <w:rFonts w:ascii="Times New Roman" w:hAnsi="Times New Roman"/>
                <w:sz w:val="24"/>
                <w:szCs w:val="24"/>
              </w:rPr>
              <w:t>не описаны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, оценка рисков нереалистична (занижена), планируемые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меры снижения/предотвращения рисков нецелесообразны, у эксперта есть существенные замечания (комментари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0 баллов;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риски описаны не полностью, оценка рисков в целом реалистична, планируемые меры снижения/предотвращения рисков целесообразны, но есть незначи</w:t>
            </w:r>
            <w:r>
              <w:rPr>
                <w:rFonts w:ascii="Times New Roman" w:hAnsi="Times New Roman"/>
                <w:sz w:val="24"/>
                <w:szCs w:val="24"/>
              </w:rPr>
              <w:t>тельные замечания (комментарии) – 1 балл;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риски описаны подробно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 исчерпывающе, оценка рисков реалистична, планируемые меры снижения/предотвращения рисков целесообразны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2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lastRenderedPageBreak/>
              <w:t>пункт 6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E2330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65DC" w:rsidRPr="00124D82" w:rsidTr="00CF3C6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4. Логическая связность и реализуемость проекта: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проект слабо проработан, имеются противоречия между планируемой деятельностью и ожидаемыми результатами, сроки выполнения некорректны, имеются существенные ошибки в постановке целей, задач, и описания мероприятий, имеются существенные замечания эксперта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0 баллов;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описание проекта не позволяет определить содержание основных мероприятий, имеются нарушения связи между целями, задачами, мероприятиями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и предполагаемыми результатами, имеются другие замечания эксперта (</w:t>
            </w:r>
            <w:r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1 балл;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цели, задачи и мероприятия взаимосвязаны, запланированные мероприятия соответствуют условиям конкурса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и обеспечивают решения задач, но есть замечания по их составу, сроки выполнения отдельных мероприятий требуют корректировки, имеются незначительные замечания эксперта (</w:t>
            </w:r>
            <w:r>
              <w:rPr>
                <w:rFonts w:ascii="Times New Roman" w:hAnsi="Times New Roman"/>
                <w:sz w:val="24"/>
                <w:szCs w:val="24"/>
              </w:rPr>
              <w:t>комментарии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2 балла;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описание проекта содержит необходимую и достаточную информацию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для полного понимания его содержания, календарный план хорошо структурирован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 детализован, мероприятия полностью соответствуют условиям конкурса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 обеспечивают решение поставленных задач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 достижение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>– 3 балла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пункты 1.1, 1.2, 7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E2330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65DC" w:rsidRPr="00124D82" w:rsidTr="00CF3C6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5. Обоснованность и реалистичность бюджета: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предполагаемые расходы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не соответствуют мероприятиям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и/или условиям конкурса – 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>0 баллов;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не все предполагаемые расходы следуют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из мероприятий и обоснованы, в бюджете предусмотрены не имеющие прямого отношения к реализации проекта расходы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1 балл;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планируемые расходы следуют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из мероприятий и обоснованы, однако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не все детализованы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 2 балла;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в бюджете проекта отсутствуют расходы, непосредственно не связанные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с его реализацией, представлена детализация </w:t>
            </w:r>
            <w:r w:rsidRPr="00124D82">
              <w:rPr>
                <w:rFonts w:ascii="Times New Roman" w:hAnsi="Times New Roman"/>
                <w:sz w:val="24"/>
                <w:szCs w:val="24"/>
              </w:rPr>
              <w:lastRenderedPageBreak/>
              <w:t>всех п</w:t>
            </w:r>
            <w:r>
              <w:rPr>
                <w:rFonts w:ascii="Times New Roman" w:hAnsi="Times New Roman"/>
                <w:sz w:val="24"/>
                <w:szCs w:val="24"/>
              </w:rPr>
              <w:t>редполагаемых расходов– 3 балла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lastRenderedPageBreak/>
              <w:t>пункт 5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E2330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65DC" w:rsidRPr="00124D82" w:rsidTr="00CF3C6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636410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 xml:space="preserve">6. Проект предполагает вложения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в оборудование или услугу с последующим долгосрочным функционированием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или эксплуатацией: </w:t>
            </w:r>
          </w:p>
          <w:p w:rsidR="007E65DC" w:rsidRPr="00636410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проект рассчитан на эксплуатацию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или функционирование </w:t>
            </w:r>
            <w:r>
              <w:rPr>
                <w:rFonts w:ascii="Times New Roman" w:hAnsi="Times New Roman"/>
                <w:sz w:val="24"/>
                <w:szCs w:val="24"/>
              </w:rPr>
              <w:t>от 12 до 24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мес</w:t>
            </w:r>
            <w:r>
              <w:rPr>
                <w:rFonts w:ascii="Times New Roman" w:hAnsi="Times New Roman"/>
                <w:sz w:val="24"/>
                <w:szCs w:val="24"/>
              </w:rPr>
              <w:t>яцев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>1 балл;</w:t>
            </w:r>
          </w:p>
          <w:p w:rsidR="007E65DC" w:rsidRPr="00636410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проект рассчитан на эксплуатацию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или функционирование с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до 36 мес</w:t>
            </w:r>
            <w:r>
              <w:rPr>
                <w:rFonts w:ascii="Times New Roman" w:hAnsi="Times New Roman"/>
                <w:sz w:val="24"/>
                <w:szCs w:val="24"/>
              </w:rPr>
              <w:t>яцев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2 балла; </w:t>
            </w:r>
          </w:p>
          <w:p w:rsidR="007E65DC" w:rsidRPr="00636410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 xml:space="preserve">проект рассчитан на эксплуатацию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36410">
              <w:rPr>
                <w:rFonts w:ascii="Times New Roman" w:hAnsi="Times New Roman"/>
                <w:sz w:val="24"/>
                <w:szCs w:val="24"/>
              </w:rPr>
              <w:t>или функционирование от 3</w:t>
            </w:r>
            <w:r>
              <w:rPr>
                <w:rFonts w:ascii="Times New Roman" w:hAnsi="Times New Roman"/>
                <w:sz w:val="24"/>
                <w:szCs w:val="24"/>
              </w:rPr>
              <w:t>7 месяцев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пункт 1.5 характеристики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E2330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65DC" w:rsidRPr="00124D82" w:rsidTr="00CF3C6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Объем внебюджетного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суммы запрашиваемого гранта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E65DC" w:rsidRPr="00636410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>от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до 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% собстве</w:t>
            </w:r>
            <w:r>
              <w:rPr>
                <w:rFonts w:ascii="Times New Roman" w:hAnsi="Times New Roman"/>
                <w:sz w:val="24"/>
                <w:szCs w:val="24"/>
              </w:rPr>
              <w:t>нных средств участника – 1 балл;</w:t>
            </w:r>
          </w:p>
          <w:p w:rsidR="007E65DC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0">
              <w:rPr>
                <w:rFonts w:ascii="Times New Roman" w:hAnsi="Times New Roman"/>
                <w:sz w:val="24"/>
                <w:szCs w:val="24"/>
              </w:rPr>
              <w:t>от 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% собствен</w:t>
            </w:r>
            <w:r>
              <w:rPr>
                <w:rFonts w:ascii="Times New Roman" w:hAnsi="Times New Roman"/>
                <w:sz w:val="24"/>
                <w:szCs w:val="24"/>
              </w:rPr>
              <w:t>ных средств участника – 2 балла;</w:t>
            </w:r>
          </w:p>
          <w:p w:rsidR="007E65DC" w:rsidRPr="00636410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42</w:t>
            </w:r>
            <w:r w:rsidRPr="00636410">
              <w:rPr>
                <w:rFonts w:ascii="Times New Roman" w:hAnsi="Times New Roman"/>
                <w:sz w:val="24"/>
                <w:szCs w:val="24"/>
              </w:rPr>
              <w:t xml:space="preserve"> и более % собственных средств участника – 3 балла</w:t>
            </w:r>
          </w:p>
          <w:p w:rsidR="007E65DC" w:rsidRPr="00636410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Заявка, представленная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по форме согласно приложению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Правилам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Сопроводительное письмо, представленное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по форме согласно приложению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E2330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65DC" w:rsidRPr="00124D82" w:rsidTr="00CF3C6E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10. Основные виды деятельности участника конкурса соответствуют заявленным видам деятельности: 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>ни основной, ни дополнительный ОКВЭД не соответствуют заявленной деятельности – 0 баллов;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соответствует дополнительный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ОКВЭД – 1 балл; </w:t>
            </w:r>
          </w:p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соответствует основной ОКВЭД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124D8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Выписка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 xml:space="preserve">из Единого государственного реестра юридических лиц (выписка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4D82">
              <w:rPr>
                <w:rFonts w:ascii="Times New Roman" w:hAnsi="Times New Roman"/>
                <w:sz w:val="24"/>
                <w:szCs w:val="24"/>
              </w:rPr>
              <w:t>из Единого государственного реестра индивидуальных предпринимателей)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C" w:rsidRPr="00E23302" w:rsidRDefault="007E65DC" w:rsidP="007E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E65DC" w:rsidRPr="00124D82" w:rsidRDefault="007E65DC" w:rsidP="007E65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5DC" w:rsidRPr="00E93B51" w:rsidRDefault="007E65DC" w:rsidP="007E65DC">
      <w:pPr>
        <w:spacing w:after="0"/>
        <w:ind w:firstLine="709"/>
        <w:rPr>
          <w:sz w:val="28"/>
        </w:rPr>
      </w:pPr>
    </w:p>
    <w:p w:rsidR="00B61A35" w:rsidRDefault="00B61A35">
      <w:bookmarkStart w:id="0" w:name="_GoBack"/>
      <w:bookmarkEnd w:id="0"/>
    </w:p>
    <w:sectPr w:rsidR="00B6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DC"/>
    <w:rsid w:val="007E65DC"/>
    <w:rsid w:val="00B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A15F3-6A3C-44B3-BC2F-9F645A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5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</cp:revision>
  <dcterms:created xsi:type="dcterms:W3CDTF">2023-05-05T12:22:00Z</dcterms:created>
  <dcterms:modified xsi:type="dcterms:W3CDTF">2023-05-05T12:22:00Z</dcterms:modified>
</cp:coreProperties>
</file>