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0"/>
        </w:rPr>
      </w:r>
    </w:p>
    <w:p>
      <w:pPr>
        <w:pStyle w:val="2"/>
        <w:jc w:val="center"/>
      </w:pPr>
      <w:r>
        <w:rPr>
          <w:sz w:val="20"/>
        </w:rPr>
        <w:t xml:space="preserve">ФЕДЕРАЛЬНАЯ НАЛОГОВАЯ СЛУЖБА</w:t>
      </w:r>
    </w:p>
    <w:p>
      <w:pPr>
        <w:pStyle w:val="2"/>
        <w:jc w:val="center"/>
      </w:pPr>
      <w:r>
        <w:rPr>
          <w:sz w:val="20"/>
        </w:rPr>
      </w:r>
    </w:p>
    <w:p>
      <w:pPr>
        <w:pStyle w:val="2"/>
        <w:jc w:val="center"/>
      </w:pPr>
      <w:r>
        <w:rPr>
          <w:sz w:val="20"/>
        </w:rPr>
        <w:t xml:space="preserve">ПИСЬМО</w:t>
      </w:r>
    </w:p>
    <w:p>
      <w:pPr>
        <w:pStyle w:val="2"/>
        <w:jc w:val="center"/>
      </w:pPr>
      <w:r>
        <w:rPr>
          <w:sz w:val="20"/>
        </w:rPr>
        <w:t xml:space="preserve">от 28 декабря 2024 г. N СД-4-3/14796@</w:t>
      </w:r>
    </w:p>
    <w:p>
      <w:pPr>
        <w:pStyle w:val="2"/>
        <w:jc w:val="center"/>
      </w:pPr>
      <w:r>
        <w:rPr>
          <w:sz w:val="20"/>
        </w:rPr>
      </w:r>
    </w:p>
    <w:p>
      <w:pPr>
        <w:pStyle w:val="2"/>
        <w:jc w:val="center"/>
      </w:pPr>
      <w:r>
        <w:rPr>
          <w:sz w:val="20"/>
        </w:rPr>
        <w:t xml:space="preserve">О ПРИЕМЕ</w:t>
      </w:r>
    </w:p>
    <w:p>
      <w:pPr>
        <w:pStyle w:val="2"/>
        <w:jc w:val="center"/>
      </w:pPr>
      <w:r>
        <w:rPr>
          <w:sz w:val="20"/>
        </w:rPr>
        <w:t xml:space="preserve">УВЕДОМЛЕНИЯ О ВЫБОРЕ НАЛОГОВОГО ОРГАНА, В КОТОРЫЙ</w:t>
      </w:r>
    </w:p>
    <w:p>
      <w:pPr>
        <w:pStyle w:val="2"/>
        <w:jc w:val="center"/>
      </w:pPr>
      <w:r>
        <w:rPr>
          <w:sz w:val="20"/>
        </w:rPr>
        <w:t xml:space="preserve">ПРЕДСТАВЛЯЕТСЯ НАЛОГОВАЯ ДЕКЛАРАЦИЯ ПО ТУРИСТИЧЕСКОМУ НАЛОГУ</w:t>
      </w:r>
    </w:p>
    <w:p>
      <w:pPr>
        <w:pStyle w:val="0"/>
        <w:ind w:firstLine="540"/>
        <w:jc w:val="both"/>
      </w:pPr>
      <w:r>
        <w:rPr>
          <w:sz w:val="20"/>
        </w:rPr>
      </w:r>
    </w:p>
    <w:p>
      <w:pPr>
        <w:pStyle w:val="0"/>
        <w:ind w:firstLine="540"/>
        <w:jc w:val="both"/>
      </w:pPr>
      <w:r>
        <w:rPr>
          <w:sz w:val="20"/>
        </w:rPr>
        <w:t xml:space="preserve">Федеральная налоговая служба в связи с введением с 1 января 2025 года </w:t>
      </w:r>
      <w:hyperlink w:history="0" r:id="rId6"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0"/>
            <w:color w:val="0000ff"/>
          </w:rPr>
          <w:t xml:space="preserve">главы 33.1</w:t>
        </w:r>
      </w:hyperlink>
      <w:r>
        <w:rPr>
          <w:sz w:val="20"/>
        </w:rPr>
        <w:t xml:space="preserve"> "Туристический налог" в Налоговый кодекс Российской Федерации (далее - Кодекс) сообщает следующее.</w:t>
      </w:r>
    </w:p>
    <w:p>
      <w:pPr>
        <w:pStyle w:val="0"/>
        <w:spacing w:before="200" w:line-rule="auto"/>
        <w:ind w:firstLine="540"/>
        <w:jc w:val="both"/>
      </w:pPr>
      <w:r>
        <w:rPr>
          <w:sz w:val="20"/>
        </w:rPr>
        <w:t xml:space="preserve">В соответствии с </w:t>
      </w:r>
      <w:hyperlink w:history="0" r:id="rId7"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0"/>
            <w:color w:val="0000ff"/>
          </w:rPr>
          <w:t xml:space="preserve">пунктом 2 статьи 418.9</w:t>
        </w:r>
      </w:hyperlink>
      <w:r>
        <w:rPr>
          <w:sz w:val="20"/>
        </w:rPr>
        <w:t xml:space="preserve"> Кодекса установлено, что в случае учета налогоплательщика в нескольких налоговых органах по месту нахождения средств размещения, расположенных на территории муниципального образования (на территориях городов федерального значения и федеральной территории "Сириус"), налогоплательщик вправе выбрать налоговый орган на территории муниципального образования (на территориях городов федерального значения и федеральной территории "Сириус"), в который представляется налоговая декларация, направив уведомление о выборе налогового органа в налоговые органы по месту нахождения средств размещения на территории муниципального образования (на территориях городов федерального значения и федеральной территории "Сириус").</w:t>
      </w:r>
    </w:p>
    <w:p>
      <w:pPr>
        <w:pStyle w:val="0"/>
        <w:spacing w:before="200" w:line-rule="auto"/>
        <w:ind w:firstLine="540"/>
        <w:jc w:val="both"/>
      </w:pPr>
      <w:r>
        <w:rPr>
          <w:sz w:val="20"/>
        </w:rPr>
        <w:t xml:space="preserve">Указанное уведомление представляется налогоплательщиком в срок не позднее 30 дней до установленного срока представления налоговой декларации однократно, за исключением случаев реализации (иного выбытия из владения налогоплательщика) средства (средств) размещения, по месту нахождения которого (которых) выбран налоговый орган, в который представляется налоговая декларация.</w:t>
      </w:r>
    </w:p>
    <w:p>
      <w:pPr>
        <w:pStyle w:val="0"/>
        <w:spacing w:before="200" w:line-rule="auto"/>
        <w:ind w:firstLine="540"/>
        <w:jc w:val="both"/>
      </w:pPr>
      <w:r>
        <w:rPr>
          <w:sz w:val="20"/>
        </w:rPr>
        <w:t xml:space="preserve">Форма уведомления о выборе налогового органа, в который представляется налоговая декларация, порядок заполнения, формат представления уведомления в электронной форме утверждены </w:t>
      </w:r>
      <w:hyperlink w:history="0" r:id="rId8" w:tooltip="Приказ ФНС России от 05.11.2024 N ЕД-7-3/993@ &quot;Об утверждении формы, порядка заполнения и формата представления в электронной форме уведомления о выборе налогового органа, в который представляется налоговая декларация по туристическому налогу&quot; (Зарегистрировано в Минюсте России 23.12.2024 N 80700) {КонсультантПлюс}">
        <w:r>
          <w:rPr>
            <w:sz w:val="20"/>
            <w:color w:val="0000ff"/>
          </w:rPr>
          <w:t xml:space="preserve">Приказом</w:t>
        </w:r>
      </w:hyperlink>
      <w:r>
        <w:rPr>
          <w:sz w:val="20"/>
        </w:rPr>
        <w:t xml:space="preserve"> ФНС России от 05.11.2024 N ЕД-7-3/993@ "Об утверждении формы, порядка заполнения и формата представления в электронной форме уведомления о выборе налогового органа, в который представляется налоговая декларация по туристическому налогу" (зарегистрировано в Минюсте России 23.12.2024 N 80700, опубликовано 24.12.2024) (далее - Приказ).</w:t>
      </w:r>
    </w:p>
    <w:p>
      <w:pPr>
        <w:pStyle w:val="0"/>
        <w:spacing w:before="200" w:line-rule="auto"/>
        <w:ind w:firstLine="540"/>
        <w:jc w:val="both"/>
      </w:pPr>
      <w:r>
        <w:rPr>
          <w:sz w:val="20"/>
        </w:rPr>
        <w:t xml:space="preserve">Вышеуказанный </w:t>
      </w:r>
      <w:hyperlink w:history="0" r:id="rId9" w:tooltip="Приказ ФНС России от 05.11.2024 N ЕД-7-3/993@ &quot;Об утверждении формы, порядка заполнения и формата представления в электронной форме уведомления о выборе налогового органа, в который представляется налоговая декларация по туристическому налогу&quot; (Зарегистрировано в Минюсте России 23.12.2024 N 80700) {КонсультантПлюс}">
        <w:r>
          <w:rPr>
            <w:sz w:val="20"/>
            <w:color w:val="0000ff"/>
          </w:rPr>
          <w:t xml:space="preserve">Приказ</w:t>
        </w:r>
      </w:hyperlink>
      <w:r>
        <w:rPr>
          <w:sz w:val="20"/>
        </w:rPr>
        <w:t xml:space="preserve"> вступает в силу 24.01.2025.</w:t>
      </w:r>
    </w:p>
    <w:p>
      <w:pPr>
        <w:pStyle w:val="0"/>
        <w:spacing w:before="200" w:line-rule="auto"/>
        <w:ind w:firstLine="540"/>
        <w:jc w:val="both"/>
      </w:pPr>
      <w:r>
        <w:rPr>
          <w:sz w:val="20"/>
        </w:rPr>
        <w:t xml:space="preserve">Вместе с тем, в случае представления уведомления о выборе налогового органа, в который представляется налоговая декларация по туристическому налогу, до вступления в силу </w:t>
      </w:r>
      <w:hyperlink w:history="0" r:id="rId10" w:tooltip="Приказ ФНС России от 05.11.2024 N ЕД-7-3/993@ &quot;Об утверждении формы, порядка заполнения и формата представления в электронной форме уведомления о выборе налогового органа, в который представляется налоговая декларация по туристическому налогу&quot; (Зарегистрировано в Минюсте России 23.12.2024 N 80700) {КонсультантПлюс}">
        <w:r>
          <w:rPr>
            <w:sz w:val="20"/>
            <w:color w:val="0000ff"/>
          </w:rPr>
          <w:t xml:space="preserve">Приказа</w:t>
        </w:r>
      </w:hyperlink>
      <w:r>
        <w:rPr>
          <w:sz w:val="20"/>
        </w:rPr>
        <w:t xml:space="preserve">, налоговым органам необходимо обеспечить его прием.</w:t>
      </w:r>
    </w:p>
    <w:p>
      <w:pPr>
        <w:pStyle w:val="0"/>
        <w:spacing w:before="200" w:line-rule="auto"/>
        <w:ind w:firstLine="540"/>
        <w:jc w:val="both"/>
      </w:pPr>
      <w:r>
        <w:rPr>
          <w:sz w:val="20"/>
        </w:rPr>
        <w:t xml:space="preserve">Управлениям ФНС России по субъектам Российской Федерации поручается довести данное письмо до нижестоящих налоговых органов.</w:t>
      </w:r>
    </w:p>
    <w:p>
      <w:pPr>
        <w:pStyle w:val="0"/>
        <w:ind w:firstLine="540"/>
        <w:jc w:val="both"/>
      </w:pPr>
      <w:r>
        <w:rPr>
          <w:sz w:val="20"/>
        </w:rPr>
      </w:r>
    </w:p>
    <w:p>
      <w:pPr>
        <w:pStyle w:val="0"/>
        <w:jc w:val="right"/>
      </w:pPr>
      <w:r>
        <w:rPr>
          <w:sz w:val="20"/>
        </w:rPr>
        <w:t xml:space="preserve">Действительный</w:t>
      </w:r>
    </w:p>
    <w:p>
      <w:pPr>
        <w:pStyle w:val="0"/>
        <w:jc w:val="right"/>
      </w:pPr>
      <w:r>
        <w:rPr>
          <w:sz w:val="20"/>
        </w:rPr>
        <w:t xml:space="preserve">государственный советник</w:t>
      </w:r>
    </w:p>
    <w:p>
      <w:pPr>
        <w:pStyle w:val="0"/>
        <w:jc w:val="right"/>
      </w:pPr>
      <w:r>
        <w:rPr>
          <w:sz w:val="20"/>
        </w:rPr>
        <w:t xml:space="preserve">Российской Федерации</w:t>
      </w:r>
    </w:p>
    <w:p>
      <w:pPr>
        <w:pStyle w:val="0"/>
        <w:jc w:val="right"/>
      </w:pPr>
      <w:r>
        <w:rPr>
          <w:sz w:val="20"/>
        </w:rPr>
        <w:t xml:space="preserve">2 класса</w:t>
      </w:r>
    </w:p>
    <w:p>
      <w:pPr>
        <w:pStyle w:val="0"/>
        <w:jc w:val="right"/>
      </w:pPr>
      <w:r>
        <w:rPr>
          <w:sz w:val="20"/>
        </w:rPr>
        <w:t xml:space="preserve">Д.С.САТИН</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2"/>
      <w:headerReference w:type="first" r:id="rId3"/>
      <w:footerReference w:type="default" r:id="rId5"/>
      <w:footerReference w:type="first" r:id="rId5"/>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Письмо ФНС России от 28.12.2024 N СД-4-3/14796@</w:t>
            <w:br/>
            <w:t>"О приеме уведомления о выборе налогового органа, в который представляет...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03.04.2025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Письмо ФНС России от 28.12.2024 N СД-4-3/14796@ "О приеме уведомления о выборе налогового органа, в который представляет...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header" Target="header1.xml"/>
	<Relationship Id="rId3" Type="http://schemas.openxmlformats.org/officeDocument/2006/relationships/header" Target="header2.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hyperlink" Target="https://login.consultant.ru/link/?req=doc&amp;base=LAW&amp;n=475532&amp;dst=26407" TargetMode = "External"/>
	<Relationship Id="rId7" Type="http://schemas.openxmlformats.org/officeDocument/2006/relationships/hyperlink" Target="https://login.consultant.ru/link/?req=doc&amp;base=LAW&amp;n=475532&amp;dst=26444" TargetMode = "External"/>
	<Relationship Id="rId8" Type="http://schemas.openxmlformats.org/officeDocument/2006/relationships/hyperlink" Target="https://login.consultant.ru/link/?req=doc&amp;base=LAW&amp;n=494120&amp;dst=100020" TargetMode = "External"/>
	<Relationship Id="rId9" Type="http://schemas.openxmlformats.org/officeDocument/2006/relationships/hyperlink" Target="https://login.consultant.ru/link/?req=doc&amp;base=LAW&amp;n=494120&amp;dst=100011" TargetMode = "External"/>
	<Relationship Id="rId10" Type="http://schemas.openxmlformats.org/officeDocument/2006/relationships/hyperlink" Target="https://login.consultant.ru/link/?req=doc&amp;base=LAW&amp;n=494120"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 Id="rId2"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Письмо ФНС России от 28.12.2024 N СД-4-3/14796@
"О приеме уведомления о выборе налогового органа, в который представляется налоговая декларация по туристическому налогу"</dc:title>
  <dcterms:created xsi:type="dcterms:W3CDTF">2025-04-03T08:15:20Z</dcterms:created>
</cp:coreProperties>
</file>